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B8FD7" w14:textId="07AAB29A" w:rsidR="00D46A84" w:rsidRPr="00AE2462" w:rsidRDefault="00D46A84" w:rsidP="00F24554">
      <w:pPr>
        <w:shd w:val="clear" w:color="auto" w:fill="FFFFFF"/>
        <w:spacing w:before="100" w:beforeAutospacing="1" w:after="100" w:afterAutospacing="1"/>
        <w:jc w:val="center"/>
        <w:outlineLvl w:val="0"/>
        <w:rPr>
          <w:rFonts w:eastAsia="Times New Roman"/>
          <w:b/>
          <w:bCs/>
          <w:color w:val="151414"/>
          <w:spacing w:val="-8"/>
          <w:kern w:val="36"/>
          <w:sz w:val="40"/>
          <w:szCs w:val="40"/>
          <w:lang w:eastAsia="ko-KR"/>
        </w:rPr>
      </w:pPr>
      <w:r w:rsidRPr="00AE2462">
        <w:rPr>
          <w:rFonts w:eastAsia="Times New Roman"/>
          <w:b/>
          <w:bCs/>
          <w:color w:val="151414"/>
          <w:spacing w:val="-8"/>
          <w:kern w:val="36"/>
          <w:sz w:val="40"/>
          <w:szCs w:val="40"/>
          <w:lang w:eastAsia="ko-KR"/>
        </w:rPr>
        <w:t>Canada :</w:t>
      </w:r>
    </w:p>
    <w:p w14:paraId="3639ECE5" w14:textId="77777777" w:rsidR="00D46A84" w:rsidRPr="00AE2462" w:rsidRDefault="00D46A84" w:rsidP="00F24554">
      <w:pPr>
        <w:shd w:val="clear" w:color="auto" w:fill="FFFFFF"/>
        <w:spacing w:before="100" w:beforeAutospacing="1" w:after="100" w:afterAutospacing="1"/>
        <w:jc w:val="center"/>
        <w:outlineLvl w:val="0"/>
        <w:rPr>
          <w:rFonts w:eastAsia="Times New Roman"/>
          <w:b/>
          <w:bCs/>
          <w:color w:val="151414"/>
          <w:spacing w:val="-8"/>
          <w:kern w:val="36"/>
          <w:sz w:val="48"/>
          <w:szCs w:val="48"/>
          <w:lang w:eastAsia="ko-KR"/>
        </w:rPr>
      </w:pPr>
      <w:r w:rsidRPr="00AE2462">
        <w:rPr>
          <w:rFonts w:eastAsia="Times New Roman"/>
          <w:b/>
          <w:bCs/>
          <w:color w:val="151414"/>
          <w:spacing w:val="-8"/>
          <w:kern w:val="36"/>
          <w:sz w:val="40"/>
          <w:szCs w:val="40"/>
          <w:lang w:eastAsia="ko-KR"/>
        </w:rPr>
        <w:t>"Les revendications des autochtones amérindiens sont plus médiatisées"</w:t>
      </w:r>
    </w:p>
    <w:p w14:paraId="6741D319" w14:textId="77777777" w:rsidR="00D46A84" w:rsidRPr="00AE2462" w:rsidRDefault="00493B19" w:rsidP="00D46A84">
      <w:pPr>
        <w:shd w:val="clear" w:color="auto" w:fill="FFFFFF"/>
        <w:rPr>
          <w:rFonts w:eastAsia="Times New Roman"/>
          <w:color w:val="000000"/>
          <w:spacing w:val="-8"/>
          <w:lang w:eastAsia="ko-KR"/>
        </w:rPr>
      </w:pPr>
      <w:hyperlink r:id="rId7" w:history="1">
        <w:r w:rsidR="00D46A84" w:rsidRPr="00AE2462">
          <w:rPr>
            <w:rFonts w:eastAsia="Times New Roman"/>
            <w:b/>
            <w:bCs/>
            <w:color w:val="151414"/>
            <w:spacing w:val="-8"/>
            <w:shd w:val="clear" w:color="auto" w:fill="FFFFFF"/>
            <w:lang w:eastAsia="ko-KR"/>
          </w:rPr>
          <w:t>Québec</w:t>
        </w:r>
      </w:hyperlink>
    </w:p>
    <w:p w14:paraId="634C51FA" w14:textId="77777777" w:rsidR="00D46A84" w:rsidRPr="00AE2462" w:rsidRDefault="00D46A84" w:rsidP="00D46A84">
      <w:pPr>
        <w:shd w:val="clear" w:color="auto" w:fill="75AB1B"/>
        <w:rPr>
          <w:rFonts w:eastAsia="Times New Roman"/>
          <w:b/>
          <w:bCs/>
          <w:caps/>
          <w:color w:val="FFFFFF"/>
          <w:spacing w:val="-8"/>
          <w:sz w:val="27"/>
          <w:szCs w:val="27"/>
          <w:lang w:eastAsia="ko-KR"/>
        </w:rPr>
      </w:pPr>
      <w:r w:rsidRPr="00AE2462">
        <w:rPr>
          <w:rFonts w:eastAsia="Times New Roman"/>
          <w:b/>
          <w:bCs/>
          <w:caps/>
          <w:color w:val="FFFFFF"/>
          <w:spacing w:val="-8"/>
          <w:sz w:val="27"/>
          <w:szCs w:val="27"/>
          <w:lang w:eastAsia="ko-KR"/>
        </w:rPr>
        <w:t>SUIVRE CE THÈME</w:t>
      </w:r>
    </w:p>
    <w:p w14:paraId="01F1D33E" w14:textId="77777777" w:rsidR="00D46A84" w:rsidRPr="00AE2462" w:rsidRDefault="00D46A84" w:rsidP="00D46A84">
      <w:pPr>
        <w:shd w:val="clear" w:color="auto" w:fill="FFFFFF"/>
        <w:jc w:val="center"/>
        <w:rPr>
          <w:rFonts w:eastAsia="Times New Roman"/>
          <w:color w:val="000000"/>
          <w:spacing w:val="-8"/>
          <w:sz w:val="27"/>
          <w:szCs w:val="27"/>
          <w:lang w:eastAsia="ko-KR"/>
        </w:rPr>
      </w:pPr>
      <w:r w:rsidRPr="00AE2462">
        <w:rPr>
          <w:rFonts w:eastAsia="Times New Roman"/>
          <w:noProof/>
          <w:color w:val="000000"/>
          <w:spacing w:val="-8"/>
          <w:sz w:val="27"/>
          <w:szCs w:val="27"/>
          <w:lang w:eastAsia="ko-KR"/>
        </w:rPr>
        <w:drawing>
          <wp:inline distT="0" distB="0" distL="0" distR="0" wp14:anchorId="7F160C21" wp14:editId="0BDC4FEB">
            <wp:extent cx="5756910" cy="3238500"/>
            <wp:effectExtent l="0" t="0" r="8890" b="1270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6910" cy="3238500"/>
                    </a:xfrm>
                    <a:prstGeom prst="rect">
                      <a:avLst/>
                    </a:prstGeom>
                  </pic:spPr>
                </pic:pic>
              </a:graphicData>
            </a:graphic>
          </wp:inline>
        </w:drawing>
      </w:r>
    </w:p>
    <w:p w14:paraId="3541A8D2" w14:textId="77777777" w:rsidR="00D46A84" w:rsidRPr="00AE2462" w:rsidRDefault="00D46A84" w:rsidP="00D46A84">
      <w:pPr>
        <w:shd w:val="clear" w:color="auto" w:fill="FFFFFF"/>
        <w:jc w:val="center"/>
        <w:rPr>
          <w:rFonts w:eastAsia="Times New Roman"/>
          <w:color w:val="000000"/>
          <w:spacing w:val="-8"/>
          <w:sz w:val="27"/>
          <w:szCs w:val="27"/>
          <w:lang w:eastAsia="ko-KR"/>
        </w:rPr>
      </w:pPr>
      <w:r w:rsidRPr="00AE2462">
        <w:rPr>
          <w:rFonts w:eastAsia="Times New Roman"/>
          <w:color w:val="151414"/>
          <w:spacing w:val="-8"/>
          <w:sz w:val="27"/>
          <w:szCs w:val="27"/>
          <w:lang w:eastAsia="ko-KR"/>
        </w:rPr>
        <w:t xml:space="preserve">© </w:t>
      </w:r>
      <w:proofErr w:type="spellStart"/>
      <w:r w:rsidRPr="00AE2462">
        <w:rPr>
          <w:rFonts w:eastAsia="Times New Roman"/>
          <w:color w:val="151414"/>
          <w:spacing w:val="-8"/>
          <w:sz w:val="27"/>
          <w:szCs w:val="27"/>
          <w:lang w:eastAsia="ko-KR"/>
        </w:rPr>
        <w:t>Vémundr</w:t>
      </w:r>
      <w:proofErr w:type="spellEnd"/>
      <w:r w:rsidRPr="00AE2462">
        <w:rPr>
          <w:rFonts w:eastAsia="Times New Roman"/>
          <w:color w:val="151414"/>
          <w:spacing w:val="-8"/>
          <w:sz w:val="27"/>
          <w:szCs w:val="27"/>
          <w:lang w:eastAsia="ko-KR"/>
        </w:rPr>
        <w:t xml:space="preserve"> </w:t>
      </w:r>
      <w:proofErr w:type="spellStart"/>
      <w:r w:rsidRPr="00AE2462">
        <w:rPr>
          <w:rFonts w:eastAsia="Times New Roman"/>
          <w:color w:val="151414"/>
          <w:spacing w:val="-8"/>
          <w:sz w:val="27"/>
          <w:szCs w:val="27"/>
          <w:lang w:eastAsia="ko-KR"/>
        </w:rPr>
        <w:t>Oakenbear</w:t>
      </w:r>
      <w:proofErr w:type="spellEnd"/>
      <w:r w:rsidRPr="00AE2462">
        <w:rPr>
          <w:rFonts w:eastAsia="Times New Roman"/>
          <w:color w:val="151414"/>
          <w:spacing w:val="-8"/>
          <w:sz w:val="27"/>
          <w:szCs w:val="27"/>
          <w:lang w:eastAsia="ko-KR"/>
        </w:rPr>
        <w:t>/</w:t>
      </w:r>
      <w:proofErr w:type="spellStart"/>
      <w:r w:rsidRPr="00AE2462">
        <w:rPr>
          <w:rFonts w:eastAsia="Times New Roman"/>
          <w:color w:val="151414"/>
          <w:spacing w:val="-8"/>
          <w:sz w:val="27"/>
          <w:szCs w:val="27"/>
          <w:lang w:eastAsia="ko-KR"/>
        </w:rPr>
        <w:t>flickr</w:t>
      </w:r>
      <w:proofErr w:type="spellEnd"/>
    </w:p>
    <w:p w14:paraId="32F65C14" w14:textId="77777777" w:rsidR="00D46A84" w:rsidRPr="00AE2462" w:rsidRDefault="00D46A84" w:rsidP="00D46A84">
      <w:pPr>
        <w:shd w:val="clear" w:color="auto" w:fill="FAFAFA"/>
        <w:outlineLvl w:val="2"/>
        <w:rPr>
          <w:b/>
          <w:bCs/>
          <w:color w:val="151414"/>
          <w:spacing w:val="-8"/>
          <w:sz w:val="36"/>
          <w:szCs w:val="36"/>
          <w:lang w:eastAsia="ko-KR"/>
        </w:rPr>
      </w:pPr>
    </w:p>
    <w:p w14:paraId="3037494D" w14:textId="77777777" w:rsidR="00D46A84" w:rsidRPr="00AE2462" w:rsidRDefault="00D46A84" w:rsidP="00AE2462">
      <w:pPr>
        <w:shd w:val="clear" w:color="auto" w:fill="FAFAFA"/>
        <w:spacing w:after="60"/>
        <w:outlineLvl w:val="2"/>
        <w:rPr>
          <w:b/>
          <w:bCs/>
          <w:color w:val="151414"/>
          <w:spacing w:val="-8"/>
          <w:sz w:val="28"/>
          <w:szCs w:val="28"/>
          <w:lang w:eastAsia="ko-KR"/>
        </w:rPr>
      </w:pPr>
      <w:r w:rsidRPr="00AE2462">
        <w:rPr>
          <w:b/>
          <w:bCs/>
          <w:color w:val="151414"/>
          <w:spacing w:val="-8"/>
          <w:sz w:val="28"/>
          <w:szCs w:val="28"/>
          <w:lang w:eastAsia="ko-KR"/>
        </w:rPr>
        <w:t xml:space="preserve">Qui sont les Amérindiens du Canada ? Rencontre avec Gilles </w:t>
      </w:r>
      <w:proofErr w:type="spellStart"/>
      <w:r w:rsidRPr="00AE2462">
        <w:rPr>
          <w:b/>
          <w:bCs/>
          <w:color w:val="151414"/>
          <w:spacing w:val="-8"/>
          <w:sz w:val="28"/>
          <w:szCs w:val="28"/>
          <w:lang w:eastAsia="ko-KR"/>
        </w:rPr>
        <w:t>Havard</w:t>
      </w:r>
      <w:proofErr w:type="spellEnd"/>
      <w:r w:rsidRPr="00AE2462">
        <w:rPr>
          <w:b/>
          <w:bCs/>
          <w:color w:val="151414"/>
          <w:spacing w:val="-8"/>
          <w:sz w:val="28"/>
          <w:szCs w:val="28"/>
          <w:lang w:eastAsia="ko-KR"/>
        </w:rPr>
        <w:t>, historien, directeur de recherche au CNRS, et auteur de </w:t>
      </w:r>
      <w:r w:rsidRPr="00AE2462">
        <w:rPr>
          <w:b/>
          <w:bCs/>
          <w:i/>
          <w:iCs/>
          <w:color w:val="151414"/>
          <w:spacing w:val="-8"/>
          <w:sz w:val="28"/>
          <w:szCs w:val="28"/>
          <w:lang w:eastAsia="ko-KR"/>
        </w:rPr>
        <w:t>L’Amérique fantôme : les aventuriers francophones du Nouveau Monde</w:t>
      </w:r>
      <w:r w:rsidRPr="00AE2462">
        <w:rPr>
          <w:b/>
          <w:bCs/>
          <w:color w:val="151414"/>
          <w:spacing w:val="-8"/>
          <w:sz w:val="28"/>
          <w:szCs w:val="28"/>
          <w:lang w:eastAsia="ko-KR"/>
        </w:rPr>
        <w:t> (éd. Flammarion, 2019).</w:t>
      </w:r>
    </w:p>
    <w:p w14:paraId="5403E73D" w14:textId="77777777" w:rsidR="00D46A84" w:rsidRPr="00AE2462" w:rsidRDefault="00D46A84" w:rsidP="00AE2462">
      <w:pPr>
        <w:shd w:val="clear" w:color="auto" w:fill="FAFAFA"/>
        <w:spacing w:after="60"/>
        <w:rPr>
          <w:rFonts w:eastAsia="Times New Roman"/>
          <w:color w:val="151414"/>
          <w:lang w:eastAsia="ko-KR"/>
        </w:rPr>
      </w:pPr>
      <w:r w:rsidRPr="00AE2462">
        <w:rPr>
          <w:rFonts w:eastAsia="Times New Roman"/>
          <w:caps/>
          <w:color w:val="151414"/>
          <w:lang w:eastAsia="ko-KR"/>
        </w:rPr>
        <w:t>JEAN-FRANÇOIS PAILLARD</w:t>
      </w:r>
      <w:r w:rsidRPr="00AE2462">
        <w:rPr>
          <w:rFonts w:eastAsia="Times New Roman"/>
          <w:color w:val="151414"/>
          <w:lang w:eastAsia="ko-KR"/>
        </w:rPr>
        <w:t> </w:t>
      </w:r>
      <w:r w:rsidRPr="00AE2462">
        <w:rPr>
          <w:rFonts w:eastAsia="Times New Roman"/>
          <w:color w:val="484747"/>
          <w:lang w:eastAsia="ko-KR"/>
        </w:rPr>
        <w:t>Publié le 18/05/2021 à 11h48 </w:t>
      </w:r>
      <w:r w:rsidRPr="00AE2462">
        <w:rPr>
          <w:rFonts w:eastAsia="Times New Roman"/>
          <w:color w:val="151414"/>
          <w:lang w:eastAsia="ko-KR"/>
        </w:rPr>
        <w:t>- Mis à jour le 18/05/2021</w:t>
      </w:r>
    </w:p>
    <w:p w14:paraId="5ED0D7F3" w14:textId="1014A8C9" w:rsidR="00AE2462" w:rsidRPr="00AE2462" w:rsidRDefault="00D46A84" w:rsidP="00AE2462">
      <w:pPr>
        <w:shd w:val="clear" w:color="auto" w:fill="FAFAFA"/>
        <w:spacing w:after="60"/>
        <w:rPr>
          <w:rFonts w:eastAsia="Times New Roman"/>
          <w:color w:val="000000"/>
          <w:spacing w:val="-8"/>
          <w:lang w:eastAsia="ko-KR"/>
        </w:rPr>
      </w:pPr>
      <w:r w:rsidRPr="00AE2462">
        <w:rPr>
          <w:rFonts w:eastAsia="Times New Roman"/>
          <w:color w:val="000000"/>
          <w:spacing w:val="-8"/>
          <w:lang w:eastAsia="ko-KR"/>
        </w:rPr>
        <w:t>SAUVEGARDER L'ARTICLE</w:t>
      </w:r>
      <w:bookmarkStart w:id="0" w:name="_GoBack"/>
      <w:bookmarkEnd w:id="0"/>
    </w:p>
    <w:p w14:paraId="6731387B" w14:textId="77777777" w:rsidR="00D46A84" w:rsidRPr="00AE2462" w:rsidRDefault="00D46A84" w:rsidP="00AE2462">
      <w:pPr>
        <w:shd w:val="clear" w:color="auto" w:fill="FAFAFA"/>
        <w:spacing w:after="60"/>
        <w:jc w:val="left"/>
        <w:rPr>
          <w:color w:val="151414"/>
          <w:spacing w:val="-8"/>
          <w:sz w:val="18"/>
          <w:szCs w:val="18"/>
          <w:lang w:eastAsia="ko-KR"/>
        </w:rPr>
      </w:pPr>
      <w:r w:rsidRPr="00AE2462">
        <w:rPr>
          <w:color w:val="151414"/>
          <w:spacing w:val="-8"/>
          <w:sz w:val="18"/>
          <w:szCs w:val="18"/>
          <w:lang w:eastAsia="ko-KR"/>
        </w:rPr>
        <w:t xml:space="preserve">Source : </w:t>
      </w:r>
      <w:hyperlink r:id="rId9" w:history="1">
        <w:r w:rsidRPr="00AE2462">
          <w:rPr>
            <w:rStyle w:val="Hyperlink"/>
            <w:spacing w:val="-8"/>
            <w:sz w:val="18"/>
            <w:szCs w:val="18"/>
            <w:lang w:eastAsia="ko-KR"/>
          </w:rPr>
          <w:t>https://www.geo.fr/histoire/canada-les-revendications-des-autochtones-amerindiens-sont-plus-mediatisees-204803</w:t>
        </w:r>
      </w:hyperlink>
      <w:r w:rsidRPr="00AE2462">
        <w:rPr>
          <w:color w:val="151414"/>
          <w:spacing w:val="-8"/>
          <w:sz w:val="18"/>
          <w:szCs w:val="18"/>
          <w:lang w:eastAsia="ko-KR"/>
        </w:rPr>
        <w:t xml:space="preserve"> </w:t>
      </w:r>
    </w:p>
    <w:p w14:paraId="6650B367" w14:textId="77777777" w:rsidR="00D46A84" w:rsidRPr="00AE2462" w:rsidRDefault="00D46A84" w:rsidP="00AE2462">
      <w:pPr>
        <w:shd w:val="clear" w:color="auto" w:fill="FAFAFA"/>
        <w:spacing w:after="60"/>
        <w:rPr>
          <w:color w:val="151414"/>
          <w:spacing w:val="-8"/>
          <w:lang w:eastAsia="ko-KR"/>
        </w:rPr>
      </w:pPr>
    </w:p>
    <w:p w14:paraId="40FF65C3" w14:textId="77777777" w:rsidR="00D46A84" w:rsidRPr="00AE2462" w:rsidRDefault="00D46A84" w:rsidP="00AE2462">
      <w:pPr>
        <w:spacing w:after="60"/>
        <w:rPr>
          <w:rFonts w:eastAsia="Times New Roman"/>
          <w:color w:val="000000"/>
          <w:spacing w:val="-8"/>
          <w:lang w:eastAsia="ko-KR"/>
        </w:rPr>
      </w:pPr>
    </w:p>
    <w:p w14:paraId="20EFC089" w14:textId="77777777" w:rsidR="00D46A84" w:rsidRPr="00AE2462" w:rsidRDefault="00D46A84" w:rsidP="00AE2462">
      <w:pPr>
        <w:spacing w:after="60"/>
        <w:rPr>
          <w:color w:val="151414"/>
          <w:spacing w:val="-8"/>
          <w:lang w:eastAsia="ko-KR"/>
        </w:rPr>
      </w:pPr>
      <w:r w:rsidRPr="00AE2462">
        <w:rPr>
          <w:b/>
          <w:bCs/>
          <w:color w:val="151414"/>
          <w:spacing w:val="-8"/>
          <w:lang w:eastAsia="ko-KR"/>
        </w:rPr>
        <w:t xml:space="preserve">Gilles </w:t>
      </w:r>
      <w:proofErr w:type="spellStart"/>
      <w:r w:rsidRPr="00AE2462">
        <w:rPr>
          <w:b/>
          <w:bCs/>
          <w:color w:val="151414"/>
          <w:spacing w:val="-8"/>
          <w:lang w:eastAsia="ko-KR"/>
        </w:rPr>
        <w:t>Havard</w:t>
      </w:r>
      <w:proofErr w:type="spellEnd"/>
      <w:r w:rsidRPr="00AE2462">
        <w:rPr>
          <w:b/>
          <w:bCs/>
          <w:color w:val="151414"/>
          <w:spacing w:val="-8"/>
          <w:lang w:eastAsia="ko-KR"/>
        </w:rPr>
        <w:t xml:space="preserve"> :</w:t>
      </w:r>
      <w:r w:rsidRPr="00AE2462">
        <w:rPr>
          <w:color w:val="151414"/>
          <w:spacing w:val="-8"/>
          <w:lang w:eastAsia="ko-KR"/>
        </w:rPr>
        <w:t xml:space="preserve"> Il faut d’abord préciser que le Canada distingue trois peuples : les Indiens, appelés Premières Nations, les Inuits et les Métis. Le Québec comptabilise un peu plus de 100 000 autochtones, soit 1,2 % de la population. Ils se répartissent officiellement en 55 communautés et 11 « nations » : Mohawks (Iroquois), Cris, </w:t>
      </w:r>
      <w:proofErr w:type="spellStart"/>
      <w:r w:rsidRPr="00AE2462">
        <w:rPr>
          <w:color w:val="151414"/>
          <w:spacing w:val="-8"/>
          <w:lang w:eastAsia="ko-KR"/>
        </w:rPr>
        <w:t>Innus</w:t>
      </w:r>
      <w:proofErr w:type="spellEnd"/>
      <w:r w:rsidRPr="00AE2462">
        <w:rPr>
          <w:color w:val="151414"/>
          <w:spacing w:val="-8"/>
          <w:lang w:eastAsia="ko-KR"/>
        </w:rPr>
        <w:t xml:space="preserve"> (Montagnais), </w:t>
      </w:r>
      <w:proofErr w:type="spellStart"/>
      <w:r w:rsidRPr="00AE2462">
        <w:rPr>
          <w:color w:val="151414"/>
          <w:spacing w:val="-8"/>
          <w:lang w:eastAsia="ko-KR"/>
        </w:rPr>
        <w:t>Anichinabés</w:t>
      </w:r>
      <w:proofErr w:type="spellEnd"/>
      <w:r w:rsidRPr="00AE2462">
        <w:rPr>
          <w:color w:val="151414"/>
          <w:spacing w:val="-8"/>
          <w:lang w:eastAsia="ko-KR"/>
        </w:rPr>
        <w:t xml:space="preserve"> (Algonquins), </w:t>
      </w:r>
      <w:proofErr w:type="spellStart"/>
      <w:r w:rsidRPr="00AE2462">
        <w:rPr>
          <w:color w:val="151414"/>
          <w:spacing w:val="-8"/>
          <w:lang w:eastAsia="ko-KR"/>
        </w:rPr>
        <w:t>Attikameks</w:t>
      </w:r>
      <w:proofErr w:type="spellEnd"/>
      <w:r w:rsidRPr="00AE2462">
        <w:rPr>
          <w:color w:val="151414"/>
          <w:spacing w:val="-8"/>
          <w:lang w:eastAsia="ko-KR"/>
        </w:rPr>
        <w:t>, Micmacs, Hurons-</w:t>
      </w:r>
      <w:proofErr w:type="spellStart"/>
      <w:r w:rsidRPr="00AE2462">
        <w:rPr>
          <w:color w:val="151414"/>
          <w:spacing w:val="-8"/>
          <w:lang w:eastAsia="ko-KR"/>
        </w:rPr>
        <w:t>Wendats</w:t>
      </w:r>
      <w:proofErr w:type="spellEnd"/>
      <w:r w:rsidRPr="00AE2462">
        <w:rPr>
          <w:color w:val="151414"/>
          <w:spacing w:val="-8"/>
          <w:lang w:eastAsia="ko-KR"/>
        </w:rPr>
        <w:t xml:space="preserve">, </w:t>
      </w:r>
      <w:proofErr w:type="spellStart"/>
      <w:r w:rsidRPr="00AE2462">
        <w:rPr>
          <w:color w:val="151414"/>
          <w:spacing w:val="-8"/>
          <w:lang w:eastAsia="ko-KR"/>
        </w:rPr>
        <w:t>Abénaquis</w:t>
      </w:r>
      <w:proofErr w:type="spellEnd"/>
      <w:r w:rsidRPr="00AE2462">
        <w:rPr>
          <w:color w:val="151414"/>
          <w:spacing w:val="-8"/>
          <w:lang w:eastAsia="ko-KR"/>
        </w:rPr>
        <w:t xml:space="preserve">, </w:t>
      </w:r>
      <w:proofErr w:type="spellStart"/>
      <w:r w:rsidRPr="00AE2462">
        <w:rPr>
          <w:color w:val="151414"/>
          <w:spacing w:val="-8"/>
          <w:lang w:eastAsia="ko-KR"/>
        </w:rPr>
        <w:t>Naskapis</w:t>
      </w:r>
      <w:proofErr w:type="spellEnd"/>
      <w:r w:rsidRPr="00AE2462">
        <w:rPr>
          <w:color w:val="151414"/>
          <w:spacing w:val="-8"/>
          <w:lang w:eastAsia="ko-KR"/>
        </w:rPr>
        <w:t xml:space="preserve">, </w:t>
      </w:r>
      <w:proofErr w:type="spellStart"/>
      <w:r w:rsidRPr="00AE2462">
        <w:rPr>
          <w:color w:val="151414"/>
          <w:spacing w:val="-8"/>
          <w:lang w:eastAsia="ko-KR"/>
        </w:rPr>
        <w:t>Malécites</w:t>
      </w:r>
      <w:proofErr w:type="spellEnd"/>
      <w:r w:rsidRPr="00AE2462">
        <w:rPr>
          <w:color w:val="151414"/>
          <w:spacing w:val="-8"/>
          <w:lang w:eastAsia="ko-KR"/>
        </w:rPr>
        <w:t xml:space="preserve"> et enfin Inuits. Jusqu’ici, aucune communauté métisse n’a été reconnue au Québec, alors que beaucoup d’individus se revendiquent métis. Cette question identitaire est d’ailleurs très épineuse. Elle a occasionné plusieurs procès avec, comme enjeu, la reconnaissance de droits particuliers sur des territoires, notamment la chasse.</w:t>
      </w:r>
    </w:p>
    <w:p w14:paraId="28BA0151" w14:textId="77777777" w:rsidR="00D46A84" w:rsidRPr="00AE2462" w:rsidRDefault="00D46A84" w:rsidP="00AE2462">
      <w:pPr>
        <w:spacing w:after="60"/>
        <w:rPr>
          <w:color w:val="151414"/>
          <w:spacing w:val="-8"/>
          <w:lang w:eastAsia="ko-KR"/>
        </w:rPr>
      </w:pPr>
      <w:r w:rsidRPr="00AE2462">
        <w:rPr>
          <w:b/>
          <w:bCs/>
          <w:color w:val="151414"/>
          <w:spacing w:val="-8"/>
          <w:lang w:eastAsia="ko-KR"/>
        </w:rPr>
        <w:t>Les autochtones ont-ils été l’objet d’une politique d’assimilation ?</w:t>
      </w:r>
    </w:p>
    <w:p w14:paraId="02D14716" w14:textId="77777777" w:rsidR="00D46A84" w:rsidRPr="00AE2462" w:rsidRDefault="00D46A84" w:rsidP="00AE2462">
      <w:pPr>
        <w:spacing w:after="60"/>
        <w:rPr>
          <w:color w:val="151414"/>
          <w:spacing w:val="-8"/>
          <w:lang w:eastAsia="ko-KR"/>
        </w:rPr>
      </w:pPr>
      <w:r w:rsidRPr="00AE2462">
        <w:rPr>
          <w:color w:val="151414"/>
          <w:spacing w:val="-8"/>
          <w:lang w:eastAsia="ko-KR"/>
        </w:rPr>
        <w:lastRenderedPageBreak/>
        <w:t>Oui, surtout à partir du XIXe siècle. Alors que leurs territoires étaient amputés à cause de l’industrie forestière et du peuplement « blanc », les autochtones ont été placés dans des réserves et mis sous tutelle comme des « citoyens mineurs ». Le gouvernement fédéral, avec l’aide du clergé les a soumis à des politiques d’assimilation en créant des « pensionnats indiens » : les enfants étaient arrachés à leurs familles et livrés à une discipline sévère qui tranchait avec l’éducation traditionnelle. Il y eut moins de pensionnats au Québec – six officiellement, entre 1934 et 1990 – que dans d’autres provinces, comme le Manitoba, mais ce système d’acculturation forcée a laissé de profondes cicatrices. Récemment, la Commission de vérité et réconciliation, mise sur pied en 2007, a offert aux autochtones l’occasion de raconter leurs douloureuses expériences dans ces pensionnats. Dans les années 1990 déjà, une Commission royale sur les peuples autochtones avait été créée et son rapport officiel insistait sur l’importance des injustices subies. Cette Commission faisait suite à la crise d’Oka, en 1990, qui avait vu des Mohawks de la région de Montréal protester contre l’agrandissement d’un terrain de golf, et affronter la police québécoise puis l’armée canadienne.</w:t>
      </w:r>
    </w:p>
    <w:p w14:paraId="31A0D57C" w14:textId="77777777" w:rsidR="00D46A84" w:rsidRPr="00AE2462" w:rsidRDefault="00D46A84" w:rsidP="00AE2462">
      <w:pPr>
        <w:spacing w:after="60"/>
        <w:rPr>
          <w:color w:val="151414"/>
          <w:spacing w:val="-8"/>
          <w:lang w:eastAsia="ko-KR"/>
        </w:rPr>
      </w:pPr>
      <w:r w:rsidRPr="00AE2462">
        <w:rPr>
          <w:b/>
          <w:bCs/>
          <w:color w:val="151414"/>
          <w:spacing w:val="-8"/>
          <w:lang w:eastAsia="ko-KR"/>
        </w:rPr>
        <w:t xml:space="preserve">Malgré tout, certaines coutumes </w:t>
      </w:r>
      <w:proofErr w:type="spellStart"/>
      <w:r w:rsidRPr="00AE2462">
        <w:rPr>
          <w:b/>
          <w:bCs/>
          <w:color w:val="151414"/>
          <w:spacing w:val="-8"/>
          <w:lang w:eastAsia="ko-KR"/>
        </w:rPr>
        <w:t>ont-elles</w:t>
      </w:r>
      <w:proofErr w:type="spellEnd"/>
      <w:r w:rsidRPr="00AE2462">
        <w:rPr>
          <w:b/>
          <w:bCs/>
          <w:color w:val="151414"/>
          <w:spacing w:val="-8"/>
          <w:lang w:eastAsia="ko-KR"/>
        </w:rPr>
        <w:t xml:space="preserve"> pu être préservées ?</w:t>
      </w:r>
    </w:p>
    <w:p w14:paraId="022ABC43" w14:textId="77777777" w:rsidR="00D46A84" w:rsidRPr="00AE2462" w:rsidRDefault="00D46A84" w:rsidP="00AE2462">
      <w:pPr>
        <w:spacing w:after="60"/>
        <w:rPr>
          <w:color w:val="151414"/>
          <w:spacing w:val="-8"/>
          <w:lang w:eastAsia="ko-KR"/>
        </w:rPr>
      </w:pPr>
      <w:r w:rsidRPr="00AE2462">
        <w:rPr>
          <w:color w:val="151414"/>
          <w:spacing w:val="-8"/>
          <w:lang w:eastAsia="ko-KR"/>
        </w:rPr>
        <w:t>La chasse et la pêche restent des activités très valorisées par les autochtones, même si leur poids économique est faible. Le rapport particulier à la forêt est toujours entretenu : pour les aînés, fréquenter le bois, c’est entrer dans sa « maison ». Mais surtout, </w:t>
      </w:r>
      <w:hyperlink r:id="rId10" w:history="1">
        <w:r w:rsidRPr="00AE2462">
          <w:rPr>
            <w:color w:val="75AB1B"/>
            <w:spacing w:val="-8"/>
            <w:u w:val="single"/>
            <w:lang w:eastAsia="ko-KR"/>
          </w:rPr>
          <w:t>plusieurs langues continuent d’être transmises</w:t>
        </w:r>
      </w:hyperlink>
      <w:r w:rsidRPr="00AE2462">
        <w:rPr>
          <w:color w:val="151414"/>
          <w:spacing w:val="-8"/>
          <w:lang w:eastAsia="ko-KR"/>
        </w:rPr>
        <w:t>, comme </w:t>
      </w:r>
      <w:hyperlink r:id="rId11" w:history="1">
        <w:r w:rsidRPr="00AE2462">
          <w:rPr>
            <w:color w:val="75AB1B"/>
            <w:spacing w:val="-8"/>
            <w:u w:val="single"/>
            <w:lang w:eastAsia="ko-KR"/>
          </w:rPr>
          <w:t>l’inuktitut</w:t>
        </w:r>
      </w:hyperlink>
      <w:r w:rsidRPr="00AE2462">
        <w:rPr>
          <w:color w:val="151414"/>
          <w:spacing w:val="-8"/>
          <w:lang w:eastAsia="ko-KR"/>
        </w:rPr>
        <w:t>, le cri, l’</w:t>
      </w:r>
      <w:proofErr w:type="spellStart"/>
      <w:r w:rsidRPr="00AE2462">
        <w:rPr>
          <w:color w:val="151414"/>
          <w:spacing w:val="-8"/>
          <w:lang w:eastAsia="ko-KR"/>
        </w:rPr>
        <w:t>innu</w:t>
      </w:r>
      <w:proofErr w:type="spellEnd"/>
      <w:r w:rsidRPr="00AE2462">
        <w:rPr>
          <w:color w:val="151414"/>
          <w:spacing w:val="-8"/>
          <w:lang w:eastAsia="ko-KR"/>
        </w:rPr>
        <w:t>, l’</w:t>
      </w:r>
      <w:proofErr w:type="spellStart"/>
      <w:r w:rsidRPr="00AE2462">
        <w:rPr>
          <w:color w:val="151414"/>
          <w:spacing w:val="-8"/>
          <w:lang w:eastAsia="ko-KR"/>
        </w:rPr>
        <w:t>attikamek</w:t>
      </w:r>
      <w:proofErr w:type="spellEnd"/>
      <w:r w:rsidRPr="00AE2462">
        <w:rPr>
          <w:color w:val="151414"/>
          <w:spacing w:val="-8"/>
          <w:lang w:eastAsia="ko-KR"/>
        </w:rPr>
        <w:t xml:space="preserve"> et le </w:t>
      </w:r>
      <w:proofErr w:type="spellStart"/>
      <w:r w:rsidRPr="00AE2462">
        <w:rPr>
          <w:color w:val="151414"/>
          <w:spacing w:val="-8"/>
          <w:lang w:eastAsia="ko-KR"/>
        </w:rPr>
        <w:t>naskapi</w:t>
      </w:r>
      <w:proofErr w:type="spellEnd"/>
      <w:r w:rsidRPr="00AE2462">
        <w:rPr>
          <w:color w:val="151414"/>
          <w:spacing w:val="-8"/>
          <w:lang w:eastAsia="ko-KR"/>
        </w:rPr>
        <w:t xml:space="preserve">. Par contre, chez les </w:t>
      </w:r>
      <w:proofErr w:type="spellStart"/>
      <w:r w:rsidRPr="00AE2462">
        <w:rPr>
          <w:color w:val="151414"/>
          <w:spacing w:val="-8"/>
          <w:lang w:eastAsia="ko-KR"/>
        </w:rPr>
        <w:t>Malécites</w:t>
      </w:r>
      <w:proofErr w:type="spellEnd"/>
      <w:r w:rsidRPr="00AE2462">
        <w:rPr>
          <w:color w:val="151414"/>
          <w:spacing w:val="-8"/>
          <w:lang w:eastAsia="ko-KR"/>
        </w:rPr>
        <w:t xml:space="preserve"> et les Hurons-</w:t>
      </w:r>
      <w:proofErr w:type="spellStart"/>
      <w:r w:rsidRPr="00AE2462">
        <w:rPr>
          <w:color w:val="151414"/>
          <w:spacing w:val="-8"/>
          <w:lang w:eastAsia="ko-KR"/>
        </w:rPr>
        <w:t>Wendats</w:t>
      </w:r>
      <w:proofErr w:type="spellEnd"/>
      <w:r w:rsidRPr="00AE2462">
        <w:rPr>
          <w:color w:val="151414"/>
          <w:spacing w:val="-8"/>
          <w:lang w:eastAsia="ko-KR"/>
        </w:rPr>
        <w:t>, on ne trouve plus de locuteurs.</w:t>
      </w:r>
    </w:p>
    <w:p w14:paraId="3C850206" w14:textId="77777777" w:rsidR="00D46A84" w:rsidRPr="00AE2462" w:rsidRDefault="00D46A84" w:rsidP="00AE2462">
      <w:pPr>
        <w:spacing w:after="60"/>
        <w:rPr>
          <w:color w:val="151414"/>
          <w:spacing w:val="-8"/>
          <w:lang w:eastAsia="ko-KR"/>
        </w:rPr>
      </w:pPr>
      <w:r w:rsidRPr="00AE2462">
        <w:rPr>
          <w:b/>
          <w:bCs/>
          <w:color w:val="151414"/>
          <w:spacing w:val="-8"/>
          <w:lang w:eastAsia="ko-KR"/>
        </w:rPr>
        <w:t>Comment la culture indienne est-elle mise en valeur ?</w:t>
      </w:r>
    </w:p>
    <w:p w14:paraId="55AB760D" w14:textId="77777777" w:rsidR="00D46A84" w:rsidRPr="00AE2462" w:rsidRDefault="00D46A84" w:rsidP="00AE2462">
      <w:pPr>
        <w:spacing w:after="60"/>
        <w:rPr>
          <w:color w:val="151414"/>
          <w:spacing w:val="-8"/>
          <w:lang w:eastAsia="ko-KR"/>
        </w:rPr>
      </w:pPr>
      <w:r w:rsidRPr="00AE2462">
        <w:rPr>
          <w:color w:val="151414"/>
          <w:spacing w:val="-8"/>
          <w:lang w:eastAsia="ko-KR"/>
        </w:rPr>
        <w:t>Par les </w:t>
      </w:r>
      <w:proofErr w:type="spellStart"/>
      <w:r w:rsidRPr="00AE2462">
        <w:rPr>
          <w:i/>
          <w:iCs/>
          <w:color w:val="151414"/>
          <w:spacing w:val="-8"/>
          <w:lang w:eastAsia="ko-KR"/>
        </w:rPr>
        <w:t>pow</w:t>
      </w:r>
      <w:proofErr w:type="spellEnd"/>
      <w:r w:rsidRPr="00AE2462">
        <w:rPr>
          <w:i/>
          <w:iCs/>
          <w:color w:val="151414"/>
          <w:spacing w:val="-8"/>
          <w:lang w:eastAsia="ko-KR"/>
        </w:rPr>
        <w:t>-wow</w:t>
      </w:r>
      <w:r w:rsidRPr="00AE2462">
        <w:rPr>
          <w:color w:val="151414"/>
          <w:spacing w:val="-8"/>
          <w:lang w:eastAsia="ko-KR"/>
        </w:rPr>
        <w:t> notamment, ces compétitions de danses inspirées par les Amérindiens des Plaines, tels les Sioux. Populaires au Québec, elles sont l’occasion d’affirmer leur fierté identitaire. Plusieurs communautés, tels les Hurons-</w:t>
      </w:r>
      <w:proofErr w:type="spellStart"/>
      <w:r w:rsidRPr="00AE2462">
        <w:rPr>
          <w:color w:val="151414"/>
          <w:spacing w:val="-8"/>
          <w:lang w:eastAsia="ko-KR"/>
        </w:rPr>
        <w:t>Wendats</w:t>
      </w:r>
      <w:proofErr w:type="spellEnd"/>
      <w:r w:rsidRPr="00AE2462">
        <w:rPr>
          <w:color w:val="151414"/>
          <w:spacing w:val="-8"/>
          <w:lang w:eastAsia="ko-KR"/>
        </w:rPr>
        <w:t xml:space="preserve"> et les </w:t>
      </w:r>
      <w:proofErr w:type="spellStart"/>
      <w:r w:rsidRPr="00AE2462">
        <w:rPr>
          <w:color w:val="151414"/>
          <w:spacing w:val="-8"/>
          <w:lang w:eastAsia="ko-KR"/>
        </w:rPr>
        <w:t>Innus</w:t>
      </w:r>
      <w:proofErr w:type="spellEnd"/>
      <w:r w:rsidRPr="00AE2462">
        <w:rPr>
          <w:color w:val="151414"/>
          <w:spacing w:val="-8"/>
          <w:lang w:eastAsia="ko-KR"/>
        </w:rPr>
        <w:t>, parviennent aussi à </w:t>
      </w:r>
      <w:hyperlink r:id="rId12" w:history="1">
        <w:r w:rsidRPr="00AE2462">
          <w:rPr>
            <w:color w:val="75AB1B"/>
            <w:spacing w:val="-8"/>
            <w:u w:val="single"/>
            <w:lang w:eastAsia="ko-KR"/>
          </w:rPr>
          <w:t>valoriser leurs sites par le biais du tourisme</w:t>
        </w:r>
      </w:hyperlink>
      <w:r w:rsidRPr="00AE2462">
        <w:rPr>
          <w:color w:val="151414"/>
          <w:spacing w:val="-8"/>
          <w:lang w:eastAsia="ko-KR"/>
        </w:rPr>
        <w:t>. Et l’histoire des autochtones est de plus en plus enseignée à l’école.</w:t>
      </w:r>
    </w:p>
    <w:p w14:paraId="2DDCA159" w14:textId="77777777" w:rsidR="00D46A84" w:rsidRPr="00AE2462" w:rsidRDefault="00D46A84" w:rsidP="00AE2462">
      <w:pPr>
        <w:spacing w:after="60"/>
        <w:rPr>
          <w:color w:val="151414"/>
          <w:spacing w:val="-8"/>
          <w:lang w:eastAsia="ko-KR"/>
        </w:rPr>
      </w:pPr>
      <w:r w:rsidRPr="00AE2462">
        <w:rPr>
          <w:b/>
          <w:bCs/>
          <w:color w:val="151414"/>
          <w:spacing w:val="-8"/>
          <w:lang w:eastAsia="ko-KR"/>
        </w:rPr>
        <w:t>Aux Etats-Unis, les communautés afro-américaines et amérindiennes réclament, souvent avec virulence, une place centrale dans l’histoire du pays. Qu’en est-il des Premières Nations ?</w:t>
      </w:r>
    </w:p>
    <w:p w14:paraId="042697E5" w14:textId="77777777" w:rsidR="00D46A84" w:rsidRPr="00AE2462" w:rsidRDefault="00D46A84" w:rsidP="00AE2462">
      <w:pPr>
        <w:spacing w:after="60"/>
        <w:rPr>
          <w:color w:val="151414"/>
          <w:spacing w:val="-8"/>
          <w:lang w:eastAsia="ko-KR"/>
        </w:rPr>
      </w:pPr>
      <w:r w:rsidRPr="00AE2462">
        <w:rPr>
          <w:color w:val="151414"/>
          <w:spacing w:val="-8"/>
          <w:lang w:eastAsia="ko-KR"/>
        </w:rPr>
        <w:t xml:space="preserve">Le Québec a longtemps refoulé la question autochtone, même si depuis les années 1970 des chercheurs insistent sur son importance historique. Aujourd’hui, les revendications politiques sont beaucoup plus médiatisées. Né en 2012 dans l’ouest du Canada, le mouvement </w:t>
      </w:r>
      <w:proofErr w:type="spellStart"/>
      <w:r w:rsidRPr="00AE2462">
        <w:rPr>
          <w:color w:val="151414"/>
          <w:spacing w:val="-8"/>
          <w:lang w:eastAsia="ko-KR"/>
        </w:rPr>
        <w:t>Idle</w:t>
      </w:r>
      <w:proofErr w:type="spellEnd"/>
      <w:r w:rsidRPr="00AE2462">
        <w:rPr>
          <w:color w:val="151414"/>
          <w:spacing w:val="-8"/>
          <w:lang w:eastAsia="ko-KR"/>
        </w:rPr>
        <w:t xml:space="preserve"> No More (L’inaction plus jamais), qui critiquait alors les politiques du gouvernement fédéral, s’est ainsi étendu au Québec. Cette prise de conscience se traduit par des actes symboliques. A Montréal, en 2019, la mairie a débaptisé une rue qui honorait un personnage historique controversé, le général britannique </w:t>
      </w:r>
      <w:proofErr w:type="spellStart"/>
      <w:r w:rsidRPr="00AE2462">
        <w:rPr>
          <w:color w:val="151414"/>
          <w:spacing w:val="-8"/>
          <w:lang w:eastAsia="ko-KR"/>
        </w:rPr>
        <w:t>Jeffery</w:t>
      </w:r>
      <w:proofErr w:type="spellEnd"/>
      <w:r w:rsidRPr="00AE2462">
        <w:rPr>
          <w:color w:val="151414"/>
          <w:spacing w:val="-8"/>
          <w:lang w:eastAsia="ko-KR"/>
        </w:rPr>
        <w:t xml:space="preserve"> Amherst, qui avait encouragé, en 1763, la transmission de couvertures infectées par la variole à des Amérindiens. La rue s’appelle désormais </w:t>
      </w:r>
      <w:proofErr w:type="spellStart"/>
      <w:r w:rsidRPr="00AE2462">
        <w:rPr>
          <w:color w:val="151414"/>
          <w:spacing w:val="-8"/>
          <w:lang w:eastAsia="ko-KR"/>
        </w:rPr>
        <w:t>Atateken</w:t>
      </w:r>
      <w:proofErr w:type="spellEnd"/>
      <w:r w:rsidRPr="00AE2462">
        <w:rPr>
          <w:color w:val="151414"/>
          <w:spacing w:val="-8"/>
          <w:lang w:eastAsia="ko-KR"/>
        </w:rPr>
        <w:t>, un mot mohawk qui signifie « fraternité ». En outre, chaque séance du Conseil municipal débute par une formule indiquant aux élus que la ville est située sur un « territoire autochtone non cédé ». Mais ces gestes ne règlent pas les graves problèmes sociaux qui affectent les autochtones, comme, par exemple, le nombre élevé de suicides et d’homicides.</w:t>
      </w:r>
    </w:p>
    <w:p w14:paraId="579DE762" w14:textId="77777777" w:rsidR="00D46A84" w:rsidRPr="00AE2462" w:rsidRDefault="00D46A84" w:rsidP="00AE2462">
      <w:pPr>
        <w:spacing w:after="60"/>
        <w:rPr>
          <w:color w:val="151414"/>
          <w:spacing w:val="-8"/>
          <w:lang w:eastAsia="ko-KR"/>
        </w:rPr>
      </w:pPr>
      <w:r w:rsidRPr="00AE2462">
        <w:rPr>
          <w:rFonts w:ascii="Segoe UI Symbol" w:eastAsia="Apple Color Emoji" w:hAnsi="Segoe UI Symbol" w:cs="Segoe UI Symbol"/>
          <w:b/>
          <w:bCs/>
          <w:i/>
          <w:iCs/>
          <w:color w:val="151414"/>
          <w:spacing w:val="-8"/>
          <w:lang w:eastAsia="ko-KR"/>
        </w:rPr>
        <w:t>📸</w:t>
      </w:r>
      <w:r w:rsidRPr="00AE2462">
        <w:rPr>
          <w:b/>
          <w:bCs/>
          <w:i/>
          <w:iCs/>
          <w:color w:val="151414"/>
          <w:spacing w:val="-8"/>
          <w:lang w:eastAsia="ko-KR"/>
        </w:rPr>
        <w:t> </w:t>
      </w:r>
      <w:hyperlink r:id="rId13" w:tgtFrame="_blank" w:history="1">
        <w:r w:rsidRPr="00AE2462">
          <w:rPr>
            <w:i/>
            <w:iCs/>
            <w:color w:val="75AB1B"/>
            <w:spacing w:val="-8"/>
            <w:u w:val="single"/>
            <w:lang w:eastAsia="ko-KR"/>
          </w:rPr>
          <w:t>En images : Aux origines du Québec, l'épopée de la Nouvelle-France.</w:t>
        </w:r>
      </w:hyperlink>
    </w:p>
    <w:p w14:paraId="5FC28779" w14:textId="77777777" w:rsidR="00D46A84" w:rsidRPr="00AE2462" w:rsidRDefault="00D46A84" w:rsidP="00AE2462">
      <w:pPr>
        <w:spacing w:after="60"/>
        <w:rPr>
          <w:color w:val="151414"/>
          <w:spacing w:val="-8"/>
          <w:lang w:eastAsia="ko-KR"/>
        </w:rPr>
      </w:pPr>
      <w:r w:rsidRPr="00AE2462">
        <w:rPr>
          <w:rFonts w:ascii="Segoe UI Symbol" w:eastAsia="MS Mincho" w:hAnsi="Segoe UI Symbol" w:cs="Segoe UI Symbol"/>
          <w:b/>
          <w:bCs/>
          <w:i/>
          <w:iCs/>
          <w:color w:val="151414"/>
          <w:spacing w:val="-8"/>
          <w:lang w:eastAsia="ko-KR"/>
        </w:rPr>
        <w:t>➤</w:t>
      </w:r>
      <w:r w:rsidRPr="00AE2462">
        <w:rPr>
          <w:b/>
          <w:bCs/>
          <w:i/>
          <w:iCs/>
          <w:color w:val="151414"/>
          <w:spacing w:val="-8"/>
          <w:lang w:eastAsia="ko-KR"/>
        </w:rPr>
        <w:t xml:space="preserve"> Article paru dans </w:t>
      </w:r>
      <w:hyperlink r:id="rId14" w:history="1">
        <w:r w:rsidRPr="00AE2462">
          <w:rPr>
            <w:i/>
            <w:iCs/>
            <w:color w:val="75AB1B"/>
            <w:spacing w:val="-8"/>
            <w:u w:val="single"/>
            <w:lang w:eastAsia="ko-KR"/>
          </w:rPr>
          <w:t>le magazine GEO Histoire de février - mars 2021 sur les origines du Québec (n°55).</w:t>
        </w:r>
      </w:hyperlink>
    </w:p>
    <w:p w14:paraId="44D403E0" w14:textId="77777777" w:rsidR="007A05D4" w:rsidRPr="00AE2462" w:rsidRDefault="007A05D4" w:rsidP="00D46A84"/>
    <w:sectPr w:rsidR="007A05D4" w:rsidRPr="00AE2462" w:rsidSect="00264BA4">
      <w:footerReference w:type="even" r:id="rId15"/>
      <w:footerReference w:type="defaul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97D4B" w14:textId="77777777" w:rsidR="00493B19" w:rsidRDefault="00493B19" w:rsidP="00D714BB">
      <w:r>
        <w:separator/>
      </w:r>
    </w:p>
  </w:endnote>
  <w:endnote w:type="continuationSeparator" w:id="0">
    <w:p w14:paraId="34162770" w14:textId="77777777" w:rsidR="00493B19" w:rsidRDefault="00493B19" w:rsidP="00D7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Apple Color Emoji">
    <w:charset w:val="00"/>
    <w:family w:val="auto"/>
    <w:pitch w:val="fixed"/>
    <w:sig w:usb0="00000003" w:usb1="18000000" w:usb2="14000000" w:usb3="00000000" w:csb0="00000001" w:csb1="00000000"/>
  </w:font>
  <w:font w:name="MS Mincho">
    <w:altName w:val="Yu Gothic UI"/>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86EBD" w14:textId="77777777" w:rsidR="00D714BB" w:rsidRDefault="00D714BB" w:rsidP="006426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3CFC51" w14:textId="77777777" w:rsidR="00D714BB" w:rsidRDefault="00D714BB" w:rsidP="00D714B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A2227" w14:textId="221F34C2" w:rsidR="00D714BB" w:rsidRDefault="00D714BB" w:rsidP="006426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6D9E">
      <w:rPr>
        <w:rStyle w:val="PageNumber"/>
        <w:noProof/>
      </w:rPr>
      <w:t>1</w:t>
    </w:r>
    <w:r>
      <w:rPr>
        <w:rStyle w:val="PageNumber"/>
      </w:rPr>
      <w:fldChar w:fldCharType="end"/>
    </w:r>
  </w:p>
  <w:p w14:paraId="76DD19F7" w14:textId="77777777" w:rsidR="00D714BB" w:rsidRDefault="00D714BB" w:rsidP="00D714B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42D46" w14:textId="77777777" w:rsidR="00493B19" w:rsidRDefault="00493B19" w:rsidP="00D714BB">
      <w:r>
        <w:separator/>
      </w:r>
    </w:p>
  </w:footnote>
  <w:footnote w:type="continuationSeparator" w:id="0">
    <w:p w14:paraId="10F170FC" w14:textId="77777777" w:rsidR="00493B19" w:rsidRDefault="00493B19" w:rsidP="00D714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311A4"/>
    <w:multiLevelType w:val="multilevel"/>
    <w:tmpl w:val="C2EA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A84"/>
    <w:rsid w:val="00264BA4"/>
    <w:rsid w:val="003E5A43"/>
    <w:rsid w:val="004924B1"/>
    <w:rsid w:val="00493B19"/>
    <w:rsid w:val="00665F69"/>
    <w:rsid w:val="007A05D4"/>
    <w:rsid w:val="00960D51"/>
    <w:rsid w:val="009965CF"/>
    <w:rsid w:val="00AE2462"/>
    <w:rsid w:val="00C66D9E"/>
    <w:rsid w:val="00D46A84"/>
    <w:rsid w:val="00D714BB"/>
    <w:rsid w:val="00DA1AC9"/>
    <w:rsid w:val="00F24554"/>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061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A43"/>
    <w:pPr>
      <w:jc w:val="both"/>
    </w:pPr>
  </w:style>
  <w:style w:type="paragraph" w:styleId="Heading1">
    <w:name w:val="heading 1"/>
    <w:basedOn w:val="Normal"/>
    <w:link w:val="Heading1Char"/>
    <w:uiPriority w:val="9"/>
    <w:qFormat/>
    <w:rsid w:val="00D46A84"/>
    <w:pPr>
      <w:spacing w:before="100" w:beforeAutospacing="1" w:after="100" w:afterAutospacing="1"/>
      <w:jc w:val="left"/>
      <w:outlineLvl w:val="0"/>
    </w:pPr>
    <w:rPr>
      <w:b/>
      <w:bCs/>
      <w:color w:val="auto"/>
      <w:kern w:val="36"/>
      <w:sz w:val="48"/>
      <w:szCs w:val="4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unhideWhenUsed/>
    <w:rsid w:val="009965CF"/>
    <w:pPr>
      <w:ind w:left="240" w:hanging="240"/>
    </w:pPr>
  </w:style>
  <w:style w:type="paragraph" w:styleId="IndexHeading">
    <w:name w:val="index heading"/>
    <w:basedOn w:val="Normal"/>
    <w:next w:val="Index1"/>
    <w:uiPriority w:val="99"/>
    <w:unhideWhenUsed/>
    <w:rsid w:val="009965CF"/>
    <w:pPr>
      <w:pBdr>
        <w:top w:val="single" w:sz="12" w:space="0" w:color="auto"/>
      </w:pBdr>
      <w:spacing w:before="360" w:after="240"/>
      <w:jc w:val="left"/>
    </w:pPr>
    <w:rPr>
      <w:rFonts w:eastAsiaTheme="minorEastAsia"/>
      <w:b/>
      <w:i/>
      <w:color w:val="auto"/>
      <w:szCs w:val="26"/>
      <w:lang w:eastAsia="fr-FR"/>
    </w:rPr>
  </w:style>
  <w:style w:type="character" w:customStyle="1" w:styleId="Heading1Char">
    <w:name w:val="Heading 1 Char"/>
    <w:basedOn w:val="DefaultParagraphFont"/>
    <w:link w:val="Heading1"/>
    <w:uiPriority w:val="9"/>
    <w:rsid w:val="00D46A84"/>
    <w:rPr>
      <w:b/>
      <w:bCs/>
      <w:color w:val="auto"/>
      <w:kern w:val="36"/>
      <w:sz w:val="48"/>
      <w:szCs w:val="48"/>
      <w:lang w:eastAsia="ko-KR"/>
    </w:rPr>
  </w:style>
  <w:style w:type="character" w:styleId="Hyperlink">
    <w:name w:val="Hyperlink"/>
    <w:basedOn w:val="DefaultParagraphFont"/>
    <w:uiPriority w:val="99"/>
    <w:unhideWhenUsed/>
    <w:rsid w:val="00D46A84"/>
    <w:rPr>
      <w:color w:val="0000FF"/>
      <w:u w:val="single"/>
    </w:rPr>
  </w:style>
  <w:style w:type="character" w:customStyle="1" w:styleId="bookmark-status-like">
    <w:name w:val="bookmark-status-like"/>
    <w:basedOn w:val="DefaultParagraphFont"/>
    <w:rsid w:val="00D46A84"/>
  </w:style>
  <w:style w:type="character" w:customStyle="1" w:styleId="article-media-copyright">
    <w:name w:val="article-media-copyright"/>
    <w:basedOn w:val="DefaultParagraphFont"/>
    <w:rsid w:val="00D46A84"/>
  </w:style>
  <w:style w:type="paragraph" w:styleId="NormalWeb">
    <w:name w:val="Normal (Web)"/>
    <w:basedOn w:val="Normal"/>
    <w:uiPriority w:val="99"/>
    <w:semiHidden/>
    <w:unhideWhenUsed/>
    <w:rsid w:val="00D46A84"/>
    <w:pPr>
      <w:spacing w:before="100" w:beforeAutospacing="1" w:after="100" w:afterAutospacing="1"/>
      <w:jc w:val="left"/>
    </w:pPr>
    <w:rPr>
      <w:color w:val="auto"/>
      <w:lang w:eastAsia="ko-KR"/>
    </w:rPr>
  </w:style>
  <w:style w:type="character" w:styleId="Emphasis">
    <w:name w:val="Emphasis"/>
    <w:basedOn w:val="DefaultParagraphFont"/>
    <w:uiPriority w:val="20"/>
    <w:qFormat/>
    <w:rsid w:val="00D46A84"/>
    <w:rPr>
      <w:i/>
      <w:iCs/>
    </w:rPr>
  </w:style>
  <w:style w:type="character" w:customStyle="1" w:styleId="article-author">
    <w:name w:val="article-author"/>
    <w:basedOn w:val="DefaultParagraphFont"/>
    <w:rsid w:val="00D46A84"/>
  </w:style>
  <w:style w:type="character" w:customStyle="1" w:styleId="article-date">
    <w:name w:val="article-date"/>
    <w:basedOn w:val="DefaultParagraphFont"/>
    <w:rsid w:val="00D46A84"/>
  </w:style>
  <w:style w:type="character" w:customStyle="1" w:styleId="article-date-update">
    <w:name w:val="article-date-update"/>
    <w:basedOn w:val="DefaultParagraphFont"/>
    <w:rsid w:val="00D46A84"/>
  </w:style>
  <w:style w:type="paragraph" w:customStyle="1" w:styleId="sharebar-title">
    <w:name w:val="sharebar-title"/>
    <w:basedOn w:val="Normal"/>
    <w:rsid w:val="00D46A84"/>
    <w:pPr>
      <w:spacing w:before="100" w:beforeAutospacing="1" w:after="100" w:afterAutospacing="1"/>
      <w:jc w:val="left"/>
    </w:pPr>
    <w:rPr>
      <w:color w:val="auto"/>
      <w:lang w:eastAsia="ko-KR"/>
    </w:rPr>
  </w:style>
  <w:style w:type="character" w:styleId="Strong">
    <w:name w:val="Strong"/>
    <w:basedOn w:val="DefaultParagraphFont"/>
    <w:uiPriority w:val="22"/>
    <w:qFormat/>
    <w:rsid w:val="00D46A84"/>
    <w:rPr>
      <w:b/>
      <w:bCs/>
    </w:rPr>
  </w:style>
  <w:style w:type="paragraph" w:customStyle="1" w:styleId="sectiontitle">
    <w:name w:val="sectiontitle"/>
    <w:basedOn w:val="Normal"/>
    <w:rsid w:val="00D46A84"/>
    <w:pPr>
      <w:spacing w:before="100" w:beforeAutospacing="1" w:after="100" w:afterAutospacing="1"/>
      <w:jc w:val="left"/>
    </w:pPr>
    <w:rPr>
      <w:color w:val="auto"/>
      <w:lang w:eastAsia="ko-KR"/>
    </w:rPr>
  </w:style>
  <w:style w:type="character" w:customStyle="1" w:styleId="sectiontitle--title">
    <w:name w:val="sectiontitle--title"/>
    <w:basedOn w:val="DefaultParagraphFont"/>
    <w:rsid w:val="00D46A84"/>
  </w:style>
  <w:style w:type="character" w:customStyle="1" w:styleId="sectiontitle--descr">
    <w:name w:val="sectiontitle--descr"/>
    <w:basedOn w:val="DefaultParagraphFont"/>
    <w:rsid w:val="00D46A84"/>
  </w:style>
  <w:style w:type="paragraph" w:styleId="Footer">
    <w:name w:val="footer"/>
    <w:basedOn w:val="Normal"/>
    <w:link w:val="FooterChar"/>
    <w:uiPriority w:val="99"/>
    <w:unhideWhenUsed/>
    <w:rsid w:val="00D714BB"/>
    <w:pPr>
      <w:tabs>
        <w:tab w:val="center" w:pos="4536"/>
        <w:tab w:val="right" w:pos="9072"/>
      </w:tabs>
    </w:pPr>
  </w:style>
  <w:style w:type="character" w:customStyle="1" w:styleId="FooterChar">
    <w:name w:val="Footer Char"/>
    <w:basedOn w:val="DefaultParagraphFont"/>
    <w:link w:val="Footer"/>
    <w:uiPriority w:val="99"/>
    <w:rsid w:val="00D714BB"/>
  </w:style>
  <w:style w:type="character" w:styleId="PageNumber">
    <w:name w:val="page number"/>
    <w:basedOn w:val="DefaultParagraphFont"/>
    <w:uiPriority w:val="99"/>
    <w:semiHidden/>
    <w:unhideWhenUsed/>
    <w:rsid w:val="00D71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8661">
      <w:bodyDiv w:val="1"/>
      <w:marLeft w:val="0"/>
      <w:marRight w:val="0"/>
      <w:marTop w:val="0"/>
      <w:marBottom w:val="0"/>
      <w:divBdr>
        <w:top w:val="none" w:sz="0" w:space="0" w:color="auto"/>
        <w:left w:val="none" w:sz="0" w:space="0" w:color="auto"/>
        <w:bottom w:val="none" w:sz="0" w:space="0" w:color="auto"/>
        <w:right w:val="none" w:sz="0" w:space="0" w:color="auto"/>
      </w:divBdr>
    </w:div>
    <w:div w:id="1768429293">
      <w:bodyDiv w:val="1"/>
      <w:marLeft w:val="0"/>
      <w:marRight w:val="0"/>
      <w:marTop w:val="0"/>
      <w:marBottom w:val="0"/>
      <w:divBdr>
        <w:top w:val="none" w:sz="0" w:space="0" w:color="auto"/>
        <w:left w:val="none" w:sz="0" w:space="0" w:color="auto"/>
        <w:bottom w:val="none" w:sz="0" w:space="0" w:color="auto"/>
        <w:right w:val="none" w:sz="0" w:space="0" w:color="auto"/>
      </w:divBdr>
      <w:divsChild>
        <w:div w:id="1629973157">
          <w:marLeft w:val="0"/>
          <w:marRight w:val="0"/>
          <w:marTop w:val="0"/>
          <w:marBottom w:val="0"/>
          <w:divBdr>
            <w:top w:val="none" w:sz="0" w:space="0" w:color="auto"/>
            <w:left w:val="none" w:sz="0" w:space="0" w:color="auto"/>
            <w:bottom w:val="none" w:sz="0" w:space="0" w:color="auto"/>
            <w:right w:val="none" w:sz="0" w:space="0" w:color="auto"/>
          </w:divBdr>
          <w:divsChild>
            <w:div w:id="1098599879">
              <w:marLeft w:val="0"/>
              <w:marRight w:val="0"/>
              <w:marTop w:val="0"/>
              <w:marBottom w:val="0"/>
              <w:divBdr>
                <w:top w:val="none" w:sz="0" w:space="0" w:color="auto"/>
                <w:left w:val="none" w:sz="0" w:space="0" w:color="auto"/>
                <w:bottom w:val="none" w:sz="0" w:space="0" w:color="auto"/>
                <w:right w:val="none" w:sz="0" w:space="0" w:color="auto"/>
              </w:divBdr>
              <w:divsChild>
                <w:div w:id="1183938627">
                  <w:marLeft w:val="0"/>
                  <w:marRight w:val="0"/>
                  <w:marTop w:val="0"/>
                  <w:marBottom w:val="0"/>
                  <w:divBdr>
                    <w:top w:val="none" w:sz="0" w:space="0" w:color="auto"/>
                    <w:left w:val="none" w:sz="0" w:space="0" w:color="auto"/>
                    <w:bottom w:val="none" w:sz="0" w:space="0" w:color="auto"/>
                    <w:right w:val="none" w:sz="0" w:space="0" w:color="auto"/>
                  </w:divBdr>
                  <w:divsChild>
                    <w:div w:id="78991454">
                      <w:marLeft w:val="0"/>
                      <w:marRight w:val="0"/>
                      <w:marTop w:val="0"/>
                      <w:marBottom w:val="0"/>
                      <w:divBdr>
                        <w:top w:val="none" w:sz="0" w:space="0" w:color="auto"/>
                        <w:left w:val="none" w:sz="0" w:space="0" w:color="auto"/>
                        <w:bottom w:val="none" w:sz="0" w:space="0" w:color="auto"/>
                        <w:right w:val="none" w:sz="0" w:space="0" w:color="auto"/>
                      </w:divBdr>
                      <w:divsChild>
                        <w:div w:id="653609466">
                          <w:marLeft w:val="0"/>
                          <w:marRight w:val="0"/>
                          <w:marTop w:val="0"/>
                          <w:marBottom w:val="0"/>
                          <w:divBdr>
                            <w:top w:val="none" w:sz="0" w:space="0" w:color="auto"/>
                            <w:left w:val="none" w:sz="0" w:space="0" w:color="auto"/>
                            <w:bottom w:val="none" w:sz="0" w:space="0" w:color="auto"/>
                            <w:right w:val="none" w:sz="0" w:space="0" w:color="auto"/>
                          </w:divBdr>
                          <w:divsChild>
                            <w:div w:id="496771515">
                              <w:marLeft w:val="0"/>
                              <w:marRight w:val="0"/>
                              <w:marTop w:val="0"/>
                              <w:marBottom w:val="0"/>
                              <w:divBdr>
                                <w:top w:val="none" w:sz="0" w:space="0" w:color="auto"/>
                                <w:left w:val="none" w:sz="0" w:space="0" w:color="auto"/>
                                <w:bottom w:val="none" w:sz="0" w:space="0" w:color="auto"/>
                                <w:right w:val="none" w:sz="0" w:space="0" w:color="auto"/>
                              </w:divBdr>
                            </w:div>
                          </w:divsChild>
                        </w:div>
                        <w:div w:id="65805607">
                          <w:marLeft w:val="0"/>
                          <w:marRight w:val="0"/>
                          <w:marTop w:val="0"/>
                          <w:marBottom w:val="0"/>
                          <w:divBdr>
                            <w:top w:val="none" w:sz="0" w:space="0" w:color="auto"/>
                            <w:left w:val="none" w:sz="0" w:space="0" w:color="auto"/>
                            <w:bottom w:val="none" w:sz="0" w:space="0" w:color="auto"/>
                            <w:right w:val="none" w:sz="0" w:space="0" w:color="auto"/>
                          </w:divBdr>
                          <w:divsChild>
                            <w:div w:id="618949661">
                              <w:marLeft w:val="0"/>
                              <w:marRight w:val="0"/>
                              <w:marTop w:val="0"/>
                              <w:marBottom w:val="0"/>
                              <w:divBdr>
                                <w:top w:val="none" w:sz="0" w:space="0" w:color="auto"/>
                                <w:left w:val="none" w:sz="0" w:space="0" w:color="auto"/>
                                <w:bottom w:val="none" w:sz="0" w:space="0" w:color="auto"/>
                                <w:right w:val="none" w:sz="0" w:space="0" w:color="auto"/>
                              </w:divBdr>
                            </w:div>
                            <w:div w:id="1615559355">
                              <w:marLeft w:val="0"/>
                              <w:marRight w:val="0"/>
                              <w:marTop w:val="0"/>
                              <w:marBottom w:val="0"/>
                              <w:divBdr>
                                <w:top w:val="none" w:sz="0" w:space="0" w:color="auto"/>
                                <w:left w:val="none" w:sz="0" w:space="0" w:color="auto"/>
                                <w:bottom w:val="none" w:sz="0" w:space="0" w:color="auto"/>
                                <w:right w:val="none" w:sz="0" w:space="0" w:color="auto"/>
                              </w:divBdr>
                              <w:divsChild>
                                <w:div w:id="9239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638789">
          <w:marLeft w:val="0"/>
          <w:marRight w:val="0"/>
          <w:marTop w:val="0"/>
          <w:marBottom w:val="0"/>
          <w:divBdr>
            <w:top w:val="none" w:sz="0" w:space="0" w:color="auto"/>
            <w:left w:val="none" w:sz="0" w:space="0" w:color="auto"/>
            <w:bottom w:val="none" w:sz="0" w:space="0" w:color="auto"/>
            <w:right w:val="none" w:sz="0" w:space="0" w:color="auto"/>
          </w:divBdr>
          <w:divsChild>
            <w:div w:id="1921718462">
              <w:marLeft w:val="0"/>
              <w:marRight w:val="0"/>
              <w:marTop w:val="0"/>
              <w:marBottom w:val="0"/>
              <w:divBdr>
                <w:top w:val="none" w:sz="0" w:space="0" w:color="auto"/>
                <w:left w:val="none" w:sz="0" w:space="0" w:color="auto"/>
                <w:bottom w:val="none" w:sz="0" w:space="0" w:color="auto"/>
                <w:right w:val="none" w:sz="0" w:space="0" w:color="auto"/>
              </w:divBdr>
              <w:divsChild>
                <w:div w:id="846409944">
                  <w:marLeft w:val="0"/>
                  <w:marRight w:val="0"/>
                  <w:marTop w:val="0"/>
                  <w:marBottom w:val="0"/>
                  <w:divBdr>
                    <w:top w:val="none" w:sz="0" w:space="0" w:color="auto"/>
                    <w:left w:val="none" w:sz="0" w:space="0" w:color="auto"/>
                    <w:bottom w:val="none" w:sz="0" w:space="0" w:color="auto"/>
                    <w:right w:val="none" w:sz="0" w:space="0" w:color="auto"/>
                  </w:divBdr>
                  <w:divsChild>
                    <w:div w:id="1839223474">
                      <w:marLeft w:val="0"/>
                      <w:marRight w:val="0"/>
                      <w:marTop w:val="0"/>
                      <w:marBottom w:val="0"/>
                      <w:divBdr>
                        <w:top w:val="none" w:sz="0" w:space="0" w:color="auto"/>
                        <w:left w:val="none" w:sz="0" w:space="0" w:color="auto"/>
                        <w:bottom w:val="none" w:sz="0" w:space="0" w:color="auto"/>
                        <w:right w:val="none" w:sz="0" w:space="0" w:color="auto"/>
                      </w:divBdr>
                      <w:divsChild>
                        <w:div w:id="1753576050">
                          <w:marLeft w:val="0"/>
                          <w:marRight w:val="0"/>
                          <w:marTop w:val="0"/>
                          <w:marBottom w:val="0"/>
                          <w:divBdr>
                            <w:top w:val="none" w:sz="0" w:space="0" w:color="auto"/>
                            <w:left w:val="none" w:sz="0" w:space="0" w:color="auto"/>
                            <w:bottom w:val="none" w:sz="0" w:space="0" w:color="auto"/>
                            <w:right w:val="none" w:sz="0" w:space="0" w:color="auto"/>
                          </w:divBdr>
                        </w:div>
                        <w:div w:id="417406023">
                          <w:marLeft w:val="0"/>
                          <w:marRight w:val="0"/>
                          <w:marTop w:val="0"/>
                          <w:marBottom w:val="0"/>
                          <w:divBdr>
                            <w:top w:val="none" w:sz="0" w:space="0" w:color="auto"/>
                            <w:left w:val="none" w:sz="0" w:space="0" w:color="auto"/>
                            <w:bottom w:val="none" w:sz="0" w:space="0" w:color="auto"/>
                            <w:right w:val="none" w:sz="0" w:space="0" w:color="auto"/>
                          </w:divBdr>
                        </w:div>
                        <w:div w:id="1603143129">
                          <w:marLeft w:val="0"/>
                          <w:marRight w:val="0"/>
                          <w:marTop w:val="0"/>
                          <w:marBottom w:val="0"/>
                          <w:divBdr>
                            <w:top w:val="none" w:sz="0" w:space="0" w:color="auto"/>
                            <w:left w:val="none" w:sz="0" w:space="0" w:color="auto"/>
                            <w:bottom w:val="none" w:sz="0" w:space="0" w:color="auto"/>
                            <w:right w:val="none" w:sz="0" w:space="0" w:color="auto"/>
                          </w:divBdr>
                        </w:div>
                      </w:divsChild>
                    </w:div>
                    <w:div w:id="1844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photo.geo.fr/aux-origines-du-quebec-lepopee-de-la-nouvelle-france-4506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eo.fr/tag/quebec" TargetMode="External"/><Relationship Id="rId12" Type="http://schemas.openxmlformats.org/officeDocument/2006/relationships/hyperlink" Target="https://www.geo.fr/voyage/canada-autochtone-toronto-vancouver-montreal-15-choses-a-faire-en-ville-19585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o.fr/voyage/le-quebec-boreal-voyage-au-nunavik-paradis-arctique-16211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eo.fr/voyage/larizona-indian-festival-en-immersion-dans-la-culture-des-tribus-amerindiennes-195334" TargetMode="External"/><Relationship Id="rId4" Type="http://schemas.openxmlformats.org/officeDocument/2006/relationships/webSettings" Target="webSettings.xml"/><Relationship Id="rId9" Type="http://schemas.openxmlformats.org/officeDocument/2006/relationships/hyperlink" Target="https://www.geo.fr/histoire/canada-les-revendications-des-autochtones-amerindiens-sont-plus-mediatisees-204803" TargetMode="External"/><Relationship Id="rId14" Type="http://schemas.openxmlformats.org/officeDocument/2006/relationships/hyperlink" Target="https://www.geo.fr/histoire/aux-origines-du-quebec-lepopee-francaise-en-amerique-au-sommaire-du-nouveau-numero-de-geo-histoire-203404"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907</Words>
  <Characters>4989</Characters>
  <Application>Microsoft Office Word</Application>
  <DocSecurity>0</DocSecurity>
  <Lines>41</Lines>
  <Paragraphs>11</Paragraphs>
  <ScaleCrop>false</ScaleCrop>
  <Company>Sogang</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 Sogang</dc:creator>
  <cp:keywords/>
  <dc:description/>
  <cp:lastModifiedBy>Windows 사용자</cp:lastModifiedBy>
  <cp:revision>5</cp:revision>
  <dcterms:created xsi:type="dcterms:W3CDTF">2021-09-06T04:09:00Z</dcterms:created>
  <dcterms:modified xsi:type="dcterms:W3CDTF">2021-09-07T03:45:00Z</dcterms:modified>
</cp:coreProperties>
</file>