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D1225" w14:textId="1378D555" w:rsidR="006B1502" w:rsidRPr="00AA225E" w:rsidRDefault="006B1502" w:rsidP="00AA225E">
      <w:pPr>
        <w:spacing w:after="120"/>
        <w:jc w:val="center"/>
        <w:textAlignment w:val="baseline"/>
        <w:rPr>
          <w:rFonts w:eastAsia="Times New Roman"/>
          <w:color w:val="A9919C"/>
          <w:sz w:val="27"/>
          <w:szCs w:val="27"/>
          <w:lang w:eastAsia="ko-KR"/>
        </w:rPr>
      </w:pPr>
      <w:hyperlink r:id="rId6" w:history="1">
        <w:r w:rsidRPr="00AA225E">
          <w:rPr>
            <w:rFonts w:eastAsia="Times New Roman"/>
            <w:color w:val="B41462"/>
            <w:sz w:val="27"/>
            <w:szCs w:val="27"/>
            <w:u w:val="single"/>
            <w:bdr w:val="none" w:sz="0" w:space="0" w:color="auto" w:frame="1"/>
            <w:lang w:eastAsia="ko-KR"/>
          </w:rPr>
          <w:t>Société</w:t>
        </w:r>
      </w:hyperlink>
    </w:p>
    <w:p w14:paraId="5E0DC432" w14:textId="410FD72B" w:rsidR="006B1502" w:rsidRPr="00AA225E" w:rsidRDefault="006B1502" w:rsidP="00AA225E">
      <w:pPr>
        <w:spacing w:after="120"/>
        <w:jc w:val="center"/>
        <w:textAlignment w:val="baseline"/>
        <w:outlineLvl w:val="0"/>
        <w:rPr>
          <w:rFonts w:eastAsia="Times New Roman"/>
          <w:b/>
          <w:bCs/>
          <w:color w:val="6E0031"/>
          <w:spacing w:val="-8"/>
          <w:kern w:val="36"/>
          <w:sz w:val="48"/>
          <w:szCs w:val="48"/>
          <w:lang w:eastAsia="ko-KR"/>
        </w:rPr>
      </w:pPr>
      <w:r w:rsidRPr="00AA225E">
        <w:rPr>
          <w:rFonts w:eastAsia="Times New Roman"/>
          <w:b/>
          <w:bCs/>
          <w:color w:val="6E0031"/>
          <w:spacing w:val="-8"/>
          <w:kern w:val="36"/>
          <w:sz w:val="48"/>
          <w:szCs w:val="48"/>
          <w:lang w:eastAsia="ko-KR"/>
        </w:rPr>
        <w:t xml:space="preserve">La cruauté envers les animaux mène-t-elle aux violences contre les êtres </w:t>
      </w:r>
      <w:r w:rsidR="00894918" w:rsidRPr="00AA225E">
        <w:rPr>
          <w:rFonts w:eastAsia="Times New Roman"/>
          <w:b/>
          <w:bCs/>
          <w:color w:val="6E0031"/>
          <w:spacing w:val="-8"/>
          <w:kern w:val="36"/>
          <w:sz w:val="48"/>
          <w:szCs w:val="48"/>
          <w:lang w:eastAsia="ko-KR"/>
        </w:rPr>
        <w:t>humains</w:t>
      </w:r>
      <w:r w:rsidR="004C32B3">
        <w:rPr>
          <w:rFonts w:eastAsia="Times New Roman"/>
          <w:b/>
          <w:bCs/>
          <w:color w:val="6E0031"/>
          <w:spacing w:val="-8"/>
          <w:kern w:val="36"/>
          <w:sz w:val="48"/>
          <w:szCs w:val="48"/>
          <w:lang w:eastAsia="ko-KR"/>
        </w:rPr>
        <w:t> </w:t>
      </w:r>
      <w:r w:rsidR="00894918" w:rsidRPr="00AA225E">
        <w:rPr>
          <w:rFonts w:eastAsia="Times New Roman"/>
          <w:b/>
          <w:bCs/>
          <w:color w:val="6E0031"/>
          <w:spacing w:val="-8"/>
          <w:kern w:val="36"/>
          <w:sz w:val="48"/>
          <w:szCs w:val="48"/>
          <w:lang w:eastAsia="ko-KR"/>
        </w:rPr>
        <w:t>?</w:t>
      </w:r>
    </w:p>
    <w:p w14:paraId="512C9931" w14:textId="19128995" w:rsidR="006B1502" w:rsidRPr="00AA225E" w:rsidRDefault="006B1502" w:rsidP="00AA225E">
      <w:pPr>
        <w:spacing w:after="120"/>
        <w:jc w:val="center"/>
        <w:textAlignment w:val="baseline"/>
        <w:rPr>
          <w:color w:val="86707A"/>
          <w:sz w:val="27"/>
          <w:szCs w:val="27"/>
          <w:lang w:eastAsia="ko-KR"/>
        </w:rPr>
      </w:pPr>
      <w:r w:rsidRPr="00AA225E">
        <w:rPr>
          <w:color w:val="C50063"/>
          <w:sz w:val="27"/>
          <w:szCs w:val="27"/>
          <w:bdr w:val="none" w:sz="0" w:space="0" w:color="auto" w:frame="1"/>
          <w:lang w:eastAsia="ko-KR"/>
        </w:rPr>
        <w:t>Laurent Bègue-Shankland</w:t>
      </w:r>
      <w:r w:rsidRPr="00AA225E">
        <w:rPr>
          <w:color w:val="86707A"/>
          <w:sz w:val="27"/>
          <w:szCs w:val="27"/>
          <w:lang w:eastAsia="ko-KR"/>
        </w:rPr>
        <w:t> — 7</w:t>
      </w:r>
      <w:r w:rsidR="004C32B3">
        <w:rPr>
          <w:color w:val="86707A"/>
          <w:sz w:val="27"/>
          <w:szCs w:val="27"/>
          <w:lang w:eastAsia="ko-KR"/>
        </w:rPr>
        <w:t> </w:t>
      </w:r>
      <w:r w:rsidRPr="00AA225E">
        <w:rPr>
          <w:color w:val="86707A"/>
          <w:sz w:val="27"/>
          <w:szCs w:val="27"/>
          <w:lang w:eastAsia="ko-KR"/>
        </w:rPr>
        <w:t>septembre 2020 à 11h52</w:t>
      </w:r>
    </w:p>
    <w:p w14:paraId="36FDBD46" w14:textId="3BA98C7F" w:rsidR="006B1502" w:rsidRPr="00AA225E" w:rsidRDefault="006B1502" w:rsidP="00AA225E">
      <w:pPr>
        <w:spacing w:after="120"/>
        <w:jc w:val="center"/>
        <w:textAlignment w:val="baseline"/>
        <w:rPr>
          <w:color w:val="86707A"/>
          <w:sz w:val="20"/>
          <w:szCs w:val="20"/>
          <w:lang w:eastAsia="ko-KR"/>
        </w:rPr>
      </w:pPr>
      <w:r w:rsidRPr="00AA225E">
        <w:rPr>
          <w:color w:val="86707A"/>
          <w:sz w:val="20"/>
          <w:szCs w:val="20"/>
          <w:lang w:eastAsia="ko-KR"/>
        </w:rPr>
        <w:t xml:space="preserve">Source : </w:t>
      </w:r>
      <w:hyperlink r:id="rId7" w:history="1">
        <w:r w:rsidRPr="00AA225E">
          <w:rPr>
            <w:rStyle w:val="Lienhypertexte"/>
            <w:sz w:val="20"/>
            <w:szCs w:val="20"/>
            <w:lang w:eastAsia="ko-KR"/>
          </w:rPr>
          <w:t>http://www.slate.fr/story/194738/animaux-cruaute-maltraitance-lien-correlation-violence-etres-humains-deliquance-psychiatrie</w:t>
        </w:r>
      </w:hyperlink>
      <w:r w:rsidRPr="00AA225E">
        <w:rPr>
          <w:color w:val="86707A"/>
          <w:sz w:val="20"/>
          <w:szCs w:val="20"/>
          <w:lang w:eastAsia="ko-KR"/>
        </w:rPr>
        <w:t xml:space="preserve"> </w:t>
      </w:r>
    </w:p>
    <w:p w14:paraId="10034795" w14:textId="77777777" w:rsidR="00F578C2" w:rsidRDefault="00F578C2" w:rsidP="00AA225E">
      <w:pPr>
        <w:spacing w:after="120"/>
        <w:jc w:val="center"/>
        <w:textAlignment w:val="baseline"/>
        <w:outlineLvl w:val="1"/>
        <w:rPr>
          <w:rFonts w:eastAsia="Times New Roman"/>
          <w:b/>
          <w:bCs/>
          <w:color w:val="684454"/>
          <w:spacing w:val="-8"/>
          <w:sz w:val="36"/>
          <w:szCs w:val="36"/>
          <w:lang w:eastAsia="ko-KR"/>
        </w:rPr>
      </w:pPr>
    </w:p>
    <w:p w14:paraId="3F53036B" w14:textId="2FC72E6A" w:rsidR="006B1502" w:rsidRPr="00AA225E" w:rsidRDefault="006B1502" w:rsidP="00AA225E">
      <w:pPr>
        <w:spacing w:after="120"/>
        <w:jc w:val="center"/>
        <w:textAlignment w:val="baseline"/>
        <w:outlineLvl w:val="1"/>
        <w:rPr>
          <w:rFonts w:eastAsia="Times New Roman"/>
          <w:b/>
          <w:bCs/>
          <w:color w:val="684454"/>
          <w:spacing w:val="-8"/>
          <w:sz w:val="36"/>
          <w:szCs w:val="36"/>
          <w:lang w:eastAsia="ko-KR"/>
        </w:rPr>
      </w:pPr>
      <w:r w:rsidRPr="00AA225E">
        <w:rPr>
          <w:rFonts w:eastAsia="Times New Roman"/>
          <w:b/>
          <w:bCs/>
          <w:color w:val="684454"/>
          <w:spacing w:val="-8"/>
          <w:sz w:val="36"/>
          <w:szCs w:val="36"/>
          <w:lang w:eastAsia="ko-KR"/>
        </w:rPr>
        <w:t>« Qui n'aime pas les animaux n'aime pas les gens.</w:t>
      </w:r>
      <w:r w:rsidR="004C32B3">
        <w:rPr>
          <w:rFonts w:eastAsia="Times New Roman"/>
          <w:b/>
          <w:bCs/>
          <w:color w:val="684454"/>
          <w:spacing w:val="-8"/>
          <w:sz w:val="36"/>
          <w:szCs w:val="36"/>
          <w:lang w:eastAsia="ko-KR"/>
        </w:rPr>
        <w:t> </w:t>
      </w:r>
      <w:r w:rsidRPr="00AA225E">
        <w:rPr>
          <w:rFonts w:eastAsia="Times New Roman"/>
          <w:b/>
          <w:bCs/>
          <w:color w:val="684454"/>
          <w:spacing w:val="-8"/>
          <w:sz w:val="36"/>
          <w:szCs w:val="36"/>
          <w:lang w:eastAsia="ko-KR"/>
        </w:rPr>
        <w:t>» La maxime n'est peut-être pas dénuée de sens</w:t>
      </w:r>
      <w:r w:rsidR="004C32B3">
        <w:rPr>
          <w:rFonts w:eastAsia="Times New Roman"/>
          <w:b/>
          <w:bCs/>
          <w:color w:val="684454"/>
          <w:spacing w:val="-8"/>
          <w:sz w:val="36"/>
          <w:szCs w:val="36"/>
          <w:lang w:eastAsia="ko-KR"/>
        </w:rPr>
        <w:t> </w:t>
      </w:r>
      <w:r w:rsidRPr="00AA225E">
        <w:rPr>
          <w:rFonts w:eastAsia="Times New Roman"/>
          <w:b/>
          <w:bCs/>
          <w:color w:val="684454"/>
          <w:spacing w:val="-8"/>
          <w:sz w:val="36"/>
          <w:szCs w:val="36"/>
          <w:lang w:eastAsia="ko-KR"/>
        </w:rPr>
        <w:t>: maltraitance animale et actes violents envers ses semblables semblent effectivement liés.</w:t>
      </w:r>
    </w:p>
    <w:p w14:paraId="793B1374" w14:textId="122F6728" w:rsidR="006B1502" w:rsidRPr="00AA225E" w:rsidRDefault="006B1502" w:rsidP="00AA225E">
      <w:pPr>
        <w:spacing w:after="120"/>
        <w:jc w:val="left"/>
        <w:textAlignment w:val="baseline"/>
        <w:rPr>
          <w:rFonts w:eastAsia="Times New Roman"/>
          <w:color w:val="000000"/>
          <w:sz w:val="2"/>
          <w:szCs w:val="2"/>
          <w:lang w:eastAsia="ko-KR"/>
        </w:rPr>
      </w:pPr>
    </w:p>
    <w:p w14:paraId="149DABF1" w14:textId="41935F8A" w:rsidR="00846DD8" w:rsidRPr="00AA225E" w:rsidRDefault="00846DD8" w:rsidP="00AA225E">
      <w:pPr>
        <w:spacing w:after="120"/>
        <w:jc w:val="center"/>
        <w:textAlignment w:val="baseline"/>
        <w:rPr>
          <w:rFonts w:eastAsia="Times New Roman"/>
          <w:color w:val="000000"/>
          <w:sz w:val="20"/>
          <w:szCs w:val="20"/>
          <w:lang w:eastAsia="ko-KR"/>
        </w:rPr>
      </w:pPr>
    </w:p>
    <w:p w14:paraId="7FD9FD23" w14:textId="79005C74" w:rsidR="00846DD8" w:rsidRPr="00AA225E" w:rsidRDefault="00846DD8" w:rsidP="00AA225E">
      <w:pPr>
        <w:spacing w:after="120"/>
        <w:jc w:val="center"/>
        <w:textAlignment w:val="baseline"/>
        <w:rPr>
          <w:rFonts w:eastAsia="Times New Roman"/>
          <w:color w:val="000000"/>
          <w:sz w:val="20"/>
          <w:szCs w:val="20"/>
          <w:lang w:eastAsia="ko-KR"/>
        </w:rPr>
      </w:pPr>
      <w:r w:rsidRPr="00AA225E">
        <w:rPr>
          <w:rFonts w:eastAsia="Times New Roman"/>
          <w:noProof/>
          <w:color w:val="000000"/>
          <w:sz w:val="2"/>
          <w:szCs w:val="2"/>
          <w:lang w:eastAsia="ko-KR"/>
        </w:rPr>
        <w:drawing>
          <wp:anchor distT="0" distB="0" distL="114300" distR="114300" simplePos="0" relativeHeight="251658240" behindDoc="0" locked="0" layoutInCell="1" allowOverlap="1" wp14:anchorId="598046FA" wp14:editId="4C4E74AB">
            <wp:simplePos x="0" y="0"/>
            <wp:positionH relativeFrom="margin">
              <wp:posOffset>-17145</wp:posOffset>
            </wp:positionH>
            <wp:positionV relativeFrom="margin">
              <wp:posOffset>3680460</wp:posOffset>
            </wp:positionV>
            <wp:extent cx="5779770" cy="2851150"/>
            <wp:effectExtent l="0" t="0" r="11430" b="0"/>
            <wp:wrapSquare wrapText="bothSides"/>
            <wp:docPr id="7" name="Image 7" descr="ans une r&amp;eacute;cente &amp;eacute;tude fran&amp;ccedil;aise sur des &amp;eac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s une r&amp;eacute;cente &amp;eacute;tude fran&amp;ccedil;aise sur des &amp;eacu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9770"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664D89" w14:textId="34EA2437" w:rsidR="006B1502" w:rsidRPr="00AA225E" w:rsidRDefault="006B1502" w:rsidP="00AA225E">
      <w:pPr>
        <w:spacing w:after="120"/>
        <w:jc w:val="center"/>
        <w:textAlignment w:val="baseline"/>
        <w:rPr>
          <w:rFonts w:eastAsia="Times New Roman"/>
          <w:color w:val="000000"/>
          <w:sz w:val="20"/>
          <w:szCs w:val="20"/>
          <w:lang w:eastAsia="ko-KR"/>
        </w:rPr>
      </w:pPr>
      <w:bookmarkStart w:id="0" w:name="_GoBack"/>
      <w:bookmarkEnd w:id="0"/>
      <w:r w:rsidRPr="00AA225E">
        <w:rPr>
          <w:rFonts w:eastAsia="Times New Roman"/>
          <w:color w:val="000000"/>
          <w:sz w:val="20"/>
          <w:szCs w:val="20"/>
          <w:lang w:eastAsia="ko-KR"/>
        </w:rPr>
        <w:t>Dans une récente étude française sur des élèves de 13 à 18 ans, les chiens et les chats étaient les animaux les plus</w:t>
      </w:r>
      <w:r w:rsidRPr="00AA225E">
        <w:rPr>
          <w:rFonts w:eastAsia="Times New Roman"/>
          <w:color w:val="000000"/>
          <w:sz w:val="20"/>
          <w:szCs w:val="20"/>
          <w:bdr w:val="none" w:sz="0" w:space="0" w:color="auto" w:frame="1"/>
          <w:lang w:eastAsia="ko-KR"/>
        </w:rPr>
        <w:t xml:space="preserve"> maltraités. | Conner Baker </w:t>
      </w:r>
      <w:hyperlink r:id="rId9" w:tgtFrame="_blank" w:history="1">
        <w:r w:rsidRPr="00AA225E">
          <w:rPr>
            <w:rFonts w:eastAsia="Times New Roman"/>
            <w:color w:val="0000FF"/>
            <w:sz w:val="20"/>
            <w:szCs w:val="20"/>
            <w:u w:val="single"/>
            <w:bdr w:val="none" w:sz="0" w:space="0" w:color="auto" w:frame="1"/>
            <w:lang w:eastAsia="ko-KR"/>
          </w:rPr>
          <w:t>via Unsplash</w:t>
        </w:r>
      </w:hyperlink>
    </w:p>
    <w:p w14:paraId="6597CA0A" w14:textId="77777777" w:rsidR="00D511E3" w:rsidRPr="00AA225E" w:rsidRDefault="00D511E3" w:rsidP="00AA225E">
      <w:pPr>
        <w:spacing w:after="120"/>
        <w:jc w:val="left"/>
        <w:textAlignment w:val="baseline"/>
        <w:rPr>
          <w:color w:val="86707A"/>
          <w:sz w:val="27"/>
          <w:szCs w:val="27"/>
          <w:lang w:eastAsia="ko-KR"/>
        </w:rPr>
      </w:pPr>
    </w:p>
    <w:p w14:paraId="71B97F78" w14:textId="1927E4E3" w:rsidR="006B1502" w:rsidRPr="00AA225E" w:rsidRDefault="006B1502" w:rsidP="00AA225E">
      <w:pPr>
        <w:spacing w:after="120"/>
        <w:textAlignment w:val="baseline"/>
        <w:rPr>
          <w:color w:val="86707A"/>
          <w:lang w:eastAsia="ko-KR"/>
        </w:rPr>
      </w:pPr>
      <w:r w:rsidRPr="00AA225E">
        <w:rPr>
          <w:color w:val="86707A"/>
          <w:lang w:eastAsia="ko-KR"/>
        </w:rPr>
        <w:t xml:space="preserve">Temps de </w:t>
      </w:r>
      <w:r w:rsidR="00AA225E" w:rsidRPr="00AA225E">
        <w:rPr>
          <w:color w:val="86707A"/>
          <w:lang w:eastAsia="ko-KR"/>
        </w:rPr>
        <w:t>lecture</w:t>
      </w:r>
      <w:r w:rsidR="004C32B3">
        <w:rPr>
          <w:color w:val="86707A"/>
          <w:lang w:eastAsia="ko-KR"/>
        </w:rPr>
        <w:t> </w:t>
      </w:r>
      <w:r w:rsidR="00AA225E" w:rsidRPr="00AA225E">
        <w:rPr>
          <w:color w:val="86707A"/>
          <w:lang w:eastAsia="ko-KR"/>
        </w:rPr>
        <w:t>:</w:t>
      </w:r>
      <w:r w:rsidRPr="00AA225E">
        <w:rPr>
          <w:color w:val="86707A"/>
          <w:lang w:eastAsia="ko-KR"/>
        </w:rPr>
        <w:t xml:space="preserve"> 8 min</w:t>
      </w:r>
    </w:p>
    <w:p w14:paraId="745C24B6" w14:textId="75274340" w:rsidR="006B1502" w:rsidRPr="00AA225E" w:rsidRDefault="006B1502" w:rsidP="00AA225E">
      <w:pPr>
        <w:spacing w:after="120"/>
        <w:textAlignment w:val="baseline"/>
        <w:rPr>
          <w:color w:val="684454"/>
          <w:lang w:eastAsia="ko-KR"/>
        </w:rPr>
      </w:pPr>
      <w:r w:rsidRPr="00AA225E">
        <w:rPr>
          <w:color w:val="684454"/>
          <w:lang w:eastAsia="ko-KR"/>
        </w:rPr>
        <w:t>Depuis plusieurs mois, l'affaire des chevaux mutilés défraie la chronique. Dans plusieurs régions françaises, des équidés </w:t>
      </w:r>
      <w:hyperlink r:id="rId10" w:tgtFrame="_blank" w:history="1">
        <w:r w:rsidRPr="00AA225E">
          <w:rPr>
            <w:color w:val="684454"/>
            <w:u w:val="single"/>
            <w:bdr w:val="none" w:sz="0" w:space="0" w:color="auto" w:frame="1"/>
            <w:lang w:eastAsia="ko-KR"/>
          </w:rPr>
          <w:t>sont blessés, tués ou mutilés à l'arme blanche</w:t>
        </w:r>
      </w:hyperlink>
      <w:r w:rsidRPr="00AA225E">
        <w:rPr>
          <w:color w:val="684454"/>
          <w:lang w:eastAsia="ko-KR"/>
        </w:rPr>
        <w:t>, sans motif apparent.</w:t>
      </w:r>
    </w:p>
    <w:p w14:paraId="53952098" w14:textId="77777777" w:rsidR="00AA225E" w:rsidRDefault="006B1502" w:rsidP="00AA225E">
      <w:pPr>
        <w:spacing w:after="120"/>
        <w:textAlignment w:val="baseline"/>
        <w:rPr>
          <w:color w:val="684454"/>
          <w:lang w:eastAsia="ko-KR"/>
        </w:rPr>
      </w:pPr>
      <w:r w:rsidRPr="00AA225E">
        <w:rPr>
          <w:color w:val="684454"/>
          <w:lang w:eastAsia="ko-KR"/>
        </w:rPr>
        <w:t>Ces faits divers sordides sont l'occasion de nous interroger sur la cruauté envers les animaux et son lien avec les violences envers les êtres humains.</w:t>
      </w:r>
    </w:p>
    <w:p w14:paraId="32D9C43A" w14:textId="1B1056A4" w:rsidR="006B1502" w:rsidRPr="00AA225E" w:rsidRDefault="006B1502" w:rsidP="00AA225E">
      <w:pPr>
        <w:spacing w:after="120"/>
        <w:textAlignment w:val="baseline"/>
        <w:rPr>
          <w:color w:val="684454"/>
          <w:lang w:eastAsia="ko-KR"/>
        </w:rPr>
      </w:pPr>
      <w:r w:rsidRPr="00AA225E">
        <w:rPr>
          <w:rFonts w:eastAsia="Times New Roman"/>
          <w:b/>
          <w:bCs/>
          <w:color w:val="6E0031"/>
          <w:lang w:eastAsia="ko-KR"/>
        </w:rPr>
        <w:lastRenderedPageBreak/>
        <w:t>Vice interrogé depuis l'Antiquité</w:t>
      </w:r>
    </w:p>
    <w:p w14:paraId="6749A941" w14:textId="77777777" w:rsidR="006B1502" w:rsidRPr="00AA225E" w:rsidRDefault="006B1502" w:rsidP="00AA225E">
      <w:pPr>
        <w:spacing w:after="120"/>
        <w:textAlignment w:val="baseline"/>
        <w:rPr>
          <w:color w:val="684454"/>
          <w:lang w:eastAsia="ko-KR"/>
        </w:rPr>
      </w:pPr>
      <w:r w:rsidRPr="00AA225E">
        <w:rPr>
          <w:color w:val="684454"/>
          <w:lang w:eastAsia="ko-KR"/>
        </w:rPr>
        <w:t>La dureté des mœurs de son temps envers les animaux a inspiré à William Hogarth sa fameuse fable picturale intitulée </w:t>
      </w:r>
      <w:hyperlink r:id="rId11" w:tgtFrame="_blank" w:history="1">
        <w:r w:rsidRPr="00AA225E">
          <w:rPr>
            <w:i/>
            <w:iCs/>
            <w:color w:val="684454"/>
            <w:u w:val="single"/>
            <w:bdr w:val="none" w:sz="0" w:space="0" w:color="auto" w:frame="1"/>
            <w:lang w:eastAsia="ko-KR"/>
          </w:rPr>
          <w:t>Les Quatre Étapes de la cruauté</w:t>
        </w:r>
      </w:hyperlink>
      <w:r w:rsidRPr="00AA225E">
        <w:rPr>
          <w:color w:val="684454"/>
          <w:lang w:eastAsia="ko-KR"/>
        </w:rPr>
        <w:t>, réalisée en 1751. Dans cette série de gravures, l'artiste a représenté l'escalade cruelle d'un jeune Londonien, Tom Nero, de son enfance jusqu'à sa pendaison après avoir commis un homicide.</w:t>
      </w:r>
    </w:p>
    <w:p w14:paraId="0FEF07B2" w14:textId="77777777" w:rsidR="006B1502" w:rsidRPr="00AA225E" w:rsidRDefault="006B1502" w:rsidP="00AA225E">
      <w:pPr>
        <w:spacing w:after="120"/>
        <w:textAlignment w:val="baseline"/>
        <w:rPr>
          <w:color w:val="684454"/>
          <w:lang w:eastAsia="ko-KR"/>
        </w:rPr>
      </w:pPr>
      <w:r w:rsidRPr="00AA225E">
        <w:rPr>
          <w:color w:val="684454"/>
          <w:lang w:eastAsia="ko-KR"/>
        </w:rPr>
        <w:t>En concevant dans son quadriptyque une telle continuité entre la maltraitance infantile envers les animaux et les violences envers des êtres humains, William Hogarth condamnait les sévices subis par les animaux, dont il était trop souvent le témoin dans sa propre ville.</w:t>
      </w:r>
    </w:p>
    <w:p w14:paraId="6006EC69" w14:textId="3DD641BC" w:rsidR="006B1502" w:rsidRPr="00AA225E" w:rsidRDefault="006B1502" w:rsidP="00AA225E">
      <w:pPr>
        <w:spacing w:after="120"/>
        <w:textAlignment w:val="baseline"/>
        <w:rPr>
          <w:color w:val="684454"/>
          <w:lang w:eastAsia="ko-KR"/>
        </w:rPr>
      </w:pPr>
      <w:r w:rsidRPr="00AA225E">
        <w:rPr>
          <w:color w:val="684454"/>
          <w:lang w:eastAsia="ko-KR"/>
        </w:rPr>
        <w:t>Dans l'ouvrage </w:t>
      </w:r>
      <w:hyperlink r:id="rId12" w:history="1">
        <w:r w:rsidRPr="00AA225E">
          <w:rPr>
            <w:i/>
            <w:iCs/>
            <w:color w:val="684454"/>
            <w:u w:val="single"/>
            <w:bdr w:val="none" w:sz="0" w:space="0" w:color="auto" w:frame="1"/>
            <w:lang w:eastAsia="ko-KR"/>
          </w:rPr>
          <w:t>Anecdotes of William Hogarth, Written by Himself: With Essays on His Life and Genius, and Criticisms on his Work</w:t>
        </w:r>
      </w:hyperlink>
      <w:r w:rsidRPr="00AA225E">
        <w:rPr>
          <w:color w:val="684454"/>
          <w:lang w:eastAsia="ko-KR"/>
        </w:rPr>
        <w:t>, il écrit à propos de cette série</w:t>
      </w:r>
      <w:r w:rsidR="004C32B3">
        <w:rPr>
          <w:color w:val="684454"/>
          <w:lang w:eastAsia="ko-KR"/>
        </w:rPr>
        <w:t> :</w:t>
      </w:r>
      <w:r w:rsidRPr="00AA225E">
        <w:rPr>
          <w:color w:val="684454"/>
          <w:lang w:eastAsia="ko-KR"/>
        </w:rPr>
        <w:t> </w:t>
      </w:r>
      <w:r w:rsidR="00894918">
        <w:rPr>
          <w:i/>
          <w:iCs/>
          <w:color w:val="684454"/>
          <w:bdr w:val="none" w:sz="0" w:space="0" w:color="auto" w:frame="1"/>
          <w:lang w:eastAsia="ko-KR"/>
        </w:rPr>
        <w:t>« </w:t>
      </w:r>
      <w:r w:rsidRPr="00AA225E">
        <w:rPr>
          <w:i/>
          <w:iCs/>
          <w:color w:val="684454"/>
          <w:bdr w:val="none" w:sz="0" w:space="0" w:color="auto" w:frame="1"/>
          <w:lang w:eastAsia="ko-KR"/>
        </w:rPr>
        <w:t>Les gravures ont été réalisées dans l'espoir de corriger, dans une certaine mesure, ce traitement barbare des animaux, dont la seule vue rend les rues de notre métropole si pénibles pour tout esprit sensible. Si elles ont eu cet effet</w:t>
      </w:r>
      <w:r w:rsidRPr="00AA225E">
        <w:rPr>
          <w:color w:val="684454"/>
          <w:lang w:eastAsia="ko-KR"/>
        </w:rPr>
        <w:t> […]</w:t>
      </w:r>
      <w:r w:rsidRPr="00AA225E">
        <w:rPr>
          <w:i/>
          <w:iCs/>
          <w:color w:val="684454"/>
          <w:bdr w:val="none" w:sz="0" w:space="0" w:color="auto" w:frame="1"/>
          <w:lang w:eastAsia="ko-KR"/>
        </w:rPr>
        <w:t>, je suis plus fier d'en avoir été l'auteur que je ne le serais d'avoir peint les </w:t>
      </w:r>
      <w:hyperlink r:id="rId13" w:tgtFrame="_blank" w:history="1">
        <w:r w:rsidRPr="00AA225E">
          <w:rPr>
            <w:color w:val="684454"/>
            <w:u w:val="single"/>
            <w:bdr w:val="none" w:sz="0" w:space="0" w:color="auto" w:frame="1"/>
            <w:lang w:eastAsia="ko-KR"/>
          </w:rPr>
          <w:t>Cartons de Raphaël</w:t>
        </w:r>
      </w:hyperlink>
      <w:r w:rsidR="00894918" w:rsidRPr="00AA225E">
        <w:rPr>
          <w:i/>
          <w:iCs/>
          <w:color w:val="684454"/>
          <w:bdr w:val="none" w:sz="0" w:space="0" w:color="auto" w:frame="1"/>
          <w:lang w:eastAsia="ko-KR"/>
        </w:rPr>
        <w:t>.</w:t>
      </w:r>
      <w:r w:rsidR="00894918">
        <w:rPr>
          <w:i/>
          <w:iCs/>
          <w:color w:val="684454"/>
          <w:bdr w:val="none" w:sz="0" w:space="0" w:color="auto" w:frame="1"/>
          <w:lang w:eastAsia="ko-KR"/>
        </w:rPr>
        <w:t> »</w:t>
      </w:r>
    </w:p>
    <w:p w14:paraId="04A8738E" w14:textId="77777777" w:rsidR="006B1502" w:rsidRPr="00AA225E" w:rsidRDefault="006B1502" w:rsidP="00AA225E">
      <w:pPr>
        <w:spacing w:after="120"/>
        <w:textAlignment w:val="baseline"/>
        <w:rPr>
          <w:color w:val="684454"/>
          <w:lang w:eastAsia="ko-KR"/>
        </w:rPr>
      </w:pPr>
      <w:r w:rsidRPr="00AA225E">
        <w:rPr>
          <w:color w:val="684454"/>
          <w:lang w:eastAsia="ko-KR"/>
        </w:rPr>
        <w:t>Ce réquisitoire qui blâme la cruauté envers les animaux et qui en fait un symptôme, voire une étape causale des crimes de sang, traduisait un sentiment déjà ancien à l'époque de Hogarth. Les conduites cruelles envers les animaux commises durant l'enfance ont en effet été considérées par de nombreux penseurs depuis l'Antiquité comme un vice alarmant que les autorités éducatives et la société dans son ensemble devaient combattre.</w:t>
      </w:r>
    </w:p>
    <w:p w14:paraId="4D65C848" w14:textId="77777777" w:rsidR="006B1502" w:rsidRPr="00AA225E" w:rsidRDefault="006B1502" w:rsidP="00AA225E">
      <w:pPr>
        <w:spacing w:after="120"/>
        <w:textAlignment w:val="baseline"/>
        <w:rPr>
          <w:color w:val="684454"/>
          <w:lang w:eastAsia="ko-KR"/>
        </w:rPr>
      </w:pPr>
      <w:r w:rsidRPr="00AA225E">
        <w:rPr>
          <w:color w:val="684454"/>
          <w:lang w:eastAsia="ko-KR"/>
        </w:rPr>
        <w:t>Après Pythagore, le théologien Thomas d'Aquin et les philosophes Montaigne, Kant et Locke y ont suspecté la trace d'une inquiétante insensibilité présageant de crimes futurs, idée reprise par la psychanalyste Anna Freud et l'anthropologue Margaret Mead, et également suggérée </w:t>
      </w:r>
      <w:hyperlink r:id="rId14" w:history="1">
        <w:r w:rsidRPr="00AA225E">
          <w:rPr>
            <w:color w:val="684454"/>
            <w:u w:val="single"/>
            <w:bdr w:val="none" w:sz="0" w:space="0" w:color="auto" w:frame="1"/>
            <w:lang w:eastAsia="ko-KR"/>
          </w:rPr>
          <w:t>dans le livre de Michel Foucault consacré au meurtrier Pierre Rivière</w:t>
        </w:r>
      </w:hyperlink>
      <w:r w:rsidRPr="00AA225E">
        <w:rPr>
          <w:color w:val="684454"/>
          <w:lang w:eastAsia="ko-KR"/>
        </w:rPr>
        <w:t>.</w:t>
      </w:r>
    </w:p>
    <w:p w14:paraId="54C146C0" w14:textId="77777777" w:rsidR="006B1502" w:rsidRPr="00AA225E" w:rsidRDefault="006B1502" w:rsidP="00AA225E">
      <w:pPr>
        <w:spacing w:after="120"/>
        <w:textAlignment w:val="baseline"/>
        <w:rPr>
          <w:color w:val="684454"/>
          <w:lang w:eastAsia="ko-KR"/>
        </w:rPr>
      </w:pPr>
      <w:r w:rsidRPr="00AA225E">
        <w:rPr>
          <w:color w:val="684454"/>
          <w:lang w:eastAsia="ko-KR"/>
        </w:rPr>
        <w:t>Depuis les années 1960, les liens entre les troubles psychiatriques et la maltraitance animale font l'objet d'innombrables études. L'histoire très médiatisée de tueurs en série comme Ted Bundy, auteur d'au moins trente-sept homicides, dont les meurtres d'animaux auraient précédé les meurtres humains, refait régulièrement surface.</w:t>
      </w:r>
    </w:p>
    <w:p w14:paraId="15C4105D" w14:textId="7E900CFC" w:rsidR="006B1502" w:rsidRPr="00AA225E" w:rsidRDefault="006B1502" w:rsidP="00AA225E">
      <w:pPr>
        <w:spacing w:after="120"/>
        <w:textAlignment w:val="baseline"/>
        <w:rPr>
          <w:color w:val="684454"/>
          <w:lang w:eastAsia="ko-KR"/>
        </w:rPr>
      </w:pPr>
      <w:r w:rsidRPr="00AA225E">
        <w:rPr>
          <w:color w:val="684454"/>
          <w:lang w:eastAsia="ko-KR"/>
        </w:rPr>
        <w:t xml:space="preserve">Que nous disent les résultats des scientifiques qui ont étudié cette </w:t>
      </w:r>
      <w:r w:rsidR="00846DD8" w:rsidRPr="00AA225E">
        <w:rPr>
          <w:color w:val="684454"/>
          <w:lang w:eastAsia="ko-KR"/>
        </w:rPr>
        <w:t>question</w:t>
      </w:r>
      <w:r w:rsidR="004C32B3">
        <w:rPr>
          <w:color w:val="684454"/>
          <w:lang w:eastAsia="ko-KR"/>
        </w:rPr>
        <w:t> </w:t>
      </w:r>
      <w:r w:rsidR="00846DD8" w:rsidRPr="00AA225E">
        <w:rPr>
          <w:color w:val="684454"/>
          <w:lang w:eastAsia="ko-KR"/>
        </w:rPr>
        <w:t>?</w:t>
      </w:r>
    </w:p>
    <w:p w14:paraId="30EB0F6A" w14:textId="77777777" w:rsidR="00846DD8" w:rsidRPr="00AA225E" w:rsidRDefault="00846DD8" w:rsidP="00AA225E">
      <w:pPr>
        <w:shd w:val="clear" w:color="auto" w:fill="FFFFFF"/>
        <w:spacing w:after="120"/>
        <w:textAlignment w:val="baseline"/>
        <w:rPr>
          <w:b/>
          <w:bCs/>
          <w:color w:val="6E0031"/>
          <w:bdr w:val="none" w:sz="0" w:space="0" w:color="auto" w:frame="1"/>
          <w:lang w:eastAsia="ko-KR"/>
        </w:rPr>
      </w:pPr>
    </w:p>
    <w:p w14:paraId="1DB486BF" w14:textId="77777777" w:rsidR="006B1502" w:rsidRPr="00AA225E" w:rsidRDefault="006B1502" w:rsidP="00AA225E">
      <w:pPr>
        <w:shd w:val="clear" w:color="auto" w:fill="FFFFFF"/>
        <w:spacing w:after="120"/>
        <w:textAlignment w:val="baseline"/>
        <w:rPr>
          <w:color w:val="6E0031"/>
          <w:lang w:eastAsia="ko-KR"/>
        </w:rPr>
      </w:pPr>
      <w:r w:rsidRPr="00AA225E">
        <w:rPr>
          <w:b/>
          <w:bCs/>
          <w:color w:val="6E0031"/>
          <w:bdr w:val="none" w:sz="0" w:space="0" w:color="auto" w:frame="1"/>
          <w:lang w:eastAsia="ko-KR"/>
        </w:rPr>
        <w:t>À LIRE AUSSI</w:t>
      </w:r>
      <w:r w:rsidRPr="00AA225E">
        <w:rPr>
          <w:color w:val="6E0031"/>
          <w:lang w:eastAsia="ko-KR"/>
        </w:rPr>
        <w:t> </w:t>
      </w:r>
      <w:hyperlink r:id="rId15" w:history="1">
        <w:r w:rsidRPr="00AA225E">
          <w:rPr>
            <w:color w:val="B41462"/>
            <w:u w:val="single"/>
            <w:bdr w:val="none" w:sz="0" w:space="0" w:color="auto" w:frame="1"/>
            <w:lang w:eastAsia="ko-KR"/>
          </w:rPr>
          <w:t>Mon père, ce serial killer</w:t>
        </w:r>
      </w:hyperlink>
    </w:p>
    <w:p w14:paraId="4996E366" w14:textId="77777777" w:rsidR="00894918" w:rsidRDefault="00894918" w:rsidP="00AA225E">
      <w:pPr>
        <w:spacing w:after="120"/>
        <w:textAlignment w:val="baseline"/>
        <w:outlineLvl w:val="2"/>
        <w:rPr>
          <w:rFonts w:eastAsia="Times New Roman"/>
          <w:b/>
          <w:bCs/>
          <w:color w:val="6E0031"/>
          <w:lang w:eastAsia="ko-KR"/>
        </w:rPr>
      </w:pPr>
    </w:p>
    <w:p w14:paraId="31A20163" w14:textId="77777777" w:rsidR="006B1502" w:rsidRPr="00AA225E" w:rsidRDefault="006B1502" w:rsidP="00AA225E">
      <w:pPr>
        <w:spacing w:after="120"/>
        <w:textAlignment w:val="baseline"/>
        <w:outlineLvl w:val="2"/>
        <w:rPr>
          <w:rFonts w:eastAsia="Times New Roman"/>
          <w:b/>
          <w:bCs/>
          <w:color w:val="6E0031"/>
          <w:lang w:eastAsia="ko-KR"/>
        </w:rPr>
      </w:pPr>
      <w:r w:rsidRPr="00AA225E">
        <w:rPr>
          <w:rFonts w:eastAsia="Times New Roman"/>
          <w:b/>
          <w:bCs/>
          <w:color w:val="6E0031"/>
          <w:lang w:eastAsia="ko-KR"/>
        </w:rPr>
        <w:t>Corrélation avérée</w:t>
      </w:r>
    </w:p>
    <w:p w14:paraId="2F1C0F0E" w14:textId="17C182BC" w:rsidR="006B1502" w:rsidRPr="00AA225E" w:rsidRDefault="006B1502" w:rsidP="00AA225E">
      <w:pPr>
        <w:spacing w:after="120"/>
        <w:textAlignment w:val="baseline"/>
        <w:rPr>
          <w:color w:val="684454"/>
          <w:lang w:eastAsia="ko-KR"/>
        </w:rPr>
      </w:pPr>
      <w:r w:rsidRPr="00AA225E">
        <w:rPr>
          <w:color w:val="684454"/>
          <w:lang w:eastAsia="ko-KR"/>
        </w:rPr>
        <w:t>L'une des premières tentatives d'inscrire ce phénomène dans un cadre psychiatrique a été dessinée par John Macdonald durant la seconde moitié du XX</w:t>
      </w:r>
      <w:r w:rsidRPr="00AA225E">
        <w:rPr>
          <w:color w:val="684454"/>
          <w:bdr w:val="none" w:sz="0" w:space="0" w:color="auto" w:frame="1"/>
          <w:vertAlign w:val="superscript"/>
          <w:lang w:eastAsia="ko-KR"/>
        </w:rPr>
        <w:t>e</w:t>
      </w:r>
      <w:r w:rsidRPr="00AA225E">
        <w:rPr>
          <w:color w:val="684454"/>
          <w:lang w:eastAsia="ko-KR"/>
        </w:rPr>
        <w:t xml:space="preserve"> siècle. Communément désignée comme la </w:t>
      </w:r>
      <w:r w:rsidR="0000323E">
        <w:rPr>
          <w:color w:val="684454"/>
          <w:lang w:eastAsia="ko-KR"/>
        </w:rPr>
        <w:t>« </w:t>
      </w:r>
      <w:hyperlink r:id="rId16" w:tgtFrame="_blank" w:history="1">
        <w:r w:rsidRPr="00AA225E">
          <w:rPr>
            <w:color w:val="684454"/>
            <w:u w:val="single"/>
            <w:bdr w:val="none" w:sz="0" w:space="0" w:color="auto" w:frame="1"/>
            <w:lang w:eastAsia="ko-KR"/>
          </w:rPr>
          <w:t>triade de Macdonald</w:t>
        </w:r>
      </w:hyperlink>
      <w:r w:rsidR="0000323E">
        <w:rPr>
          <w:color w:val="684454"/>
          <w:lang w:eastAsia="ko-KR"/>
        </w:rPr>
        <w:t> »</w:t>
      </w:r>
      <w:r w:rsidRPr="00AA225E">
        <w:rPr>
          <w:color w:val="684454"/>
          <w:lang w:eastAsia="ko-KR"/>
        </w:rPr>
        <w:t>, cette configuration de signes présageant des violences futures s'est fondée sur l'ana</w:t>
      </w:r>
      <w:r w:rsidR="0000323E">
        <w:rPr>
          <w:color w:val="684454"/>
          <w:lang w:eastAsia="ko-KR"/>
        </w:rPr>
        <w:t>lyse d'une centaine de patient(e)</w:t>
      </w:r>
      <w:r w:rsidRPr="00AA225E">
        <w:rPr>
          <w:color w:val="684454"/>
          <w:lang w:eastAsia="ko-KR"/>
        </w:rPr>
        <w:t>s d'un hôpital psychiatrique du Colorado aux États-Unis, qui avaient pour point commun d'avoir proféré des menaces de mort.</w:t>
      </w:r>
    </w:p>
    <w:p w14:paraId="627A48A0" w14:textId="2BE707E8" w:rsidR="006B1502" w:rsidRPr="00AA225E" w:rsidRDefault="006B1502" w:rsidP="00AA225E">
      <w:pPr>
        <w:spacing w:after="120"/>
        <w:textAlignment w:val="baseline"/>
        <w:rPr>
          <w:color w:val="684454"/>
          <w:lang w:eastAsia="ko-KR"/>
        </w:rPr>
      </w:pPr>
      <w:r w:rsidRPr="00AA225E">
        <w:rPr>
          <w:color w:val="684454"/>
          <w:lang w:eastAsia="ko-KR"/>
        </w:rPr>
        <w:t>Parmi les malade</w:t>
      </w:r>
      <w:r w:rsidR="0000323E">
        <w:rPr>
          <w:color w:val="684454"/>
          <w:lang w:eastAsia="ko-KR"/>
        </w:rPr>
        <w:t>s qui avaient été diagnostiqué</w:t>
      </w:r>
      <w:r w:rsidRPr="00AA225E">
        <w:rPr>
          <w:color w:val="684454"/>
          <w:lang w:eastAsia="ko-KR"/>
        </w:rPr>
        <w:t>s énurétiques après cinq ans, celles et ceux qui avaient commis des actes de pyrom</w:t>
      </w:r>
      <w:r w:rsidR="00280506">
        <w:rPr>
          <w:color w:val="684454"/>
          <w:lang w:eastAsia="ko-KR"/>
        </w:rPr>
        <w:t>anie ou qui avaient été cruel</w:t>
      </w:r>
      <w:r w:rsidRPr="00AA225E">
        <w:rPr>
          <w:color w:val="684454"/>
          <w:lang w:eastAsia="ko-KR"/>
        </w:rPr>
        <w:t>s envers les animaux durant l'enfance présentaient, selon Macdonald, un risque majoré de commettre des violences graves une fois adultes.</w:t>
      </w:r>
    </w:p>
    <w:p w14:paraId="08411957" w14:textId="27441315" w:rsidR="006B1502" w:rsidRPr="00AA225E" w:rsidRDefault="006B1502" w:rsidP="00AA225E">
      <w:pPr>
        <w:spacing w:after="120"/>
        <w:textAlignment w:val="baseline"/>
        <w:rPr>
          <w:color w:val="684454"/>
          <w:lang w:eastAsia="ko-KR"/>
        </w:rPr>
      </w:pPr>
      <w:r w:rsidRPr="00AA225E">
        <w:rPr>
          <w:color w:val="684454"/>
          <w:lang w:eastAsia="ko-KR"/>
        </w:rPr>
        <w:t>Bien que la psychiatrie ne s'appuie aujourd'hui plus sur cette conceptualisation pour l'analyse des conduites à problèmes</w:t>
      </w:r>
      <w:r w:rsidR="00817724">
        <w:rPr>
          <w:color w:val="684454"/>
          <w:lang w:eastAsia="ko-KR"/>
        </w:rPr>
        <w:t xml:space="preserve"> des enfants et des adolescent(e)</w:t>
      </w:r>
      <w:r w:rsidRPr="00AA225E">
        <w:rPr>
          <w:color w:val="684454"/>
          <w:lang w:eastAsia="ko-KR"/>
        </w:rPr>
        <w:t>s, car les trois facettes de la triade ne sont finalement </w:t>
      </w:r>
      <w:hyperlink r:id="rId17" w:tgtFrame="_blank" w:history="1">
        <w:r w:rsidRPr="00AA225E">
          <w:rPr>
            <w:color w:val="684454"/>
            <w:u w:val="single"/>
            <w:bdr w:val="none" w:sz="0" w:space="0" w:color="auto" w:frame="1"/>
            <w:lang w:eastAsia="ko-KR"/>
          </w:rPr>
          <w:t>pas aussi fortement liées que cela avait été suggéré</w:t>
        </w:r>
      </w:hyperlink>
      <w:r w:rsidRPr="00AA225E">
        <w:rPr>
          <w:color w:val="684454"/>
          <w:lang w:eastAsia="ko-KR"/>
        </w:rPr>
        <w:t>, celle-ci a sensibilisé nombre de</w:t>
      </w:r>
      <w:r w:rsidR="00817724">
        <w:rPr>
          <w:color w:val="684454"/>
          <w:lang w:eastAsia="ko-KR"/>
        </w:rPr>
        <w:t xml:space="preserve"> psychiatres et professionnel</w:t>
      </w:r>
      <w:r w:rsidRPr="00AA225E">
        <w:rPr>
          <w:color w:val="684454"/>
          <w:lang w:eastAsia="ko-KR"/>
        </w:rPr>
        <w:t>s du travail social à ce que pouvai</w:t>
      </w:r>
      <w:r w:rsidR="00C858EC">
        <w:rPr>
          <w:color w:val="684454"/>
          <w:lang w:eastAsia="ko-KR"/>
        </w:rPr>
        <w:t>en</w:t>
      </w:r>
      <w:r w:rsidRPr="00AA225E">
        <w:rPr>
          <w:color w:val="684454"/>
          <w:lang w:eastAsia="ko-KR"/>
        </w:rPr>
        <w:t>t révéler les violences envers les animaux.</w:t>
      </w:r>
    </w:p>
    <w:p w14:paraId="4475D1B5" w14:textId="7D852047" w:rsidR="006B1502" w:rsidRPr="00AA225E" w:rsidRDefault="006B1502" w:rsidP="00AA225E">
      <w:pPr>
        <w:spacing w:after="120"/>
        <w:textAlignment w:val="baseline"/>
        <w:rPr>
          <w:color w:val="684454"/>
          <w:lang w:eastAsia="ko-KR"/>
        </w:rPr>
      </w:pPr>
      <w:r w:rsidRPr="00AA225E">
        <w:rPr>
          <w:color w:val="684454"/>
          <w:lang w:eastAsia="ko-KR"/>
        </w:rPr>
        <w:t>De multiples autres études ont porté sur le sujet des liens entre maltraitance des animaux et violences interpersonnelles. La revue scientifique Research in Veterinary Science a recensé pas moins de quatre-vingt-seize publications sur ce thème depuis 1960. Dans 98</w:t>
      </w:r>
      <w:r w:rsidR="00133630">
        <w:rPr>
          <w:color w:val="684454"/>
          <w:lang w:eastAsia="ko-KR"/>
        </w:rPr>
        <w:t xml:space="preserve"> </w:t>
      </w:r>
      <w:r w:rsidRPr="00AA225E">
        <w:rPr>
          <w:color w:val="684454"/>
          <w:lang w:eastAsia="ko-KR"/>
        </w:rPr>
        <w:t>% des articles, une corrélation entre les violences envers des êtres humains et la maltraitance animale </w:t>
      </w:r>
      <w:hyperlink r:id="rId18" w:tgtFrame="_blank" w:history="1">
        <w:r w:rsidRPr="00AA225E">
          <w:rPr>
            <w:color w:val="684454"/>
            <w:u w:val="single"/>
            <w:bdr w:val="none" w:sz="0" w:space="0" w:color="auto" w:frame="1"/>
            <w:lang w:eastAsia="ko-KR"/>
          </w:rPr>
          <w:t>était effectivement relevée</w:t>
        </w:r>
      </w:hyperlink>
      <w:r w:rsidRPr="00AA225E">
        <w:rPr>
          <w:color w:val="684454"/>
          <w:lang w:eastAsia="ko-KR"/>
        </w:rPr>
        <w:t>.</w:t>
      </w:r>
    </w:p>
    <w:p w14:paraId="76FAE1F2" w14:textId="77777777" w:rsidR="006B1502" w:rsidRPr="00AA225E" w:rsidRDefault="006B1502" w:rsidP="00AA225E">
      <w:pPr>
        <w:spacing w:after="120"/>
        <w:textAlignment w:val="baseline"/>
        <w:rPr>
          <w:color w:val="684454"/>
          <w:lang w:eastAsia="ko-KR"/>
        </w:rPr>
      </w:pPr>
      <w:r w:rsidRPr="00AA225E">
        <w:rPr>
          <w:color w:val="684454"/>
          <w:lang w:eastAsia="ko-KR"/>
        </w:rPr>
        <w:t>La force de ce lien statistique a conduit plusieurs agences publiques à porter leur attention sur la manière dont les gens traitaient les animaux, afin de déceler ou d'analyser les violences envers les personnes. Depuis 2015, la police américaine collecte des données sur les actes de cruauté envers les animaux domestiques, qui sont ensuite mises en relation avec des violences familiales ou des homicides.</w:t>
      </w:r>
    </w:p>
    <w:p w14:paraId="11BAEEE9" w14:textId="13595A3C" w:rsidR="006B1502" w:rsidRPr="00AA225E" w:rsidRDefault="006B1502" w:rsidP="00AA225E">
      <w:pPr>
        <w:spacing w:after="120"/>
        <w:textAlignment w:val="baseline"/>
        <w:rPr>
          <w:rFonts w:eastAsia="Times New Roman"/>
          <w:color w:val="6E0031"/>
          <w:lang w:eastAsia="ko-KR"/>
        </w:rPr>
      </w:pPr>
      <w:r w:rsidRPr="00AA225E">
        <w:rPr>
          <w:rFonts w:eastAsia="Times New Roman"/>
          <w:color w:val="6E0031"/>
          <w:lang w:eastAsia="ko-KR"/>
        </w:rPr>
        <w:t>Les enfants ayant subi des violences sexuelles auraient une probabilité de commettre des actes de cruauté contre des animaux multiplié</w:t>
      </w:r>
      <w:r w:rsidR="00C858EC">
        <w:rPr>
          <w:rFonts w:eastAsia="Times New Roman"/>
          <w:color w:val="6E0031"/>
          <w:lang w:eastAsia="ko-KR"/>
        </w:rPr>
        <w:t>s</w:t>
      </w:r>
      <w:r w:rsidRPr="00AA225E">
        <w:rPr>
          <w:rFonts w:eastAsia="Times New Roman"/>
          <w:color w:val="6E0031"/>
          <w:lang w:eastAsia="ko-KR"/>
        </w:rPr>
        <w:t xml:space="preserve"> par cinq.</w:t>
      </w:r>
    </w:p>
    <w:p w14:paraId="4B6C2CFF" w14:textId="799BBD4E" w:rsidR="006B1502" w:rsidRPr="00AA225E" w:rsidRDefault="006B1502" w:rsidP="00AA225E">
      <w:pPr>
        <w:spacing w:after="120"/>
        <w:textAlignment w:val="baseline"/>
        <w:rPr>
          <w:color w:val="684454"/>
          <w:lang w:eastAsia="ko-KR"/>
        </w:rPr>
      </w:pPr>
      <w:r w:rsidRPr="00AA225E">
        <w:rPr>
          <w:color w:val="684454"/>
          <w:lang w:eastAsia="ko-KR"/>
        </w:rPr>
        <w:t>En psychiatrie, le manuel de référence servant à catégoriser les troubles mentaux prend lui aussi en compte, depuis 1987,</w:t>
      </w:r>
      <w:r w:rsidR="00C858EC">
        <w:rPr>
          <w:color w:val="684454"/>
          <w:lang w:eastAsia="ko-KR"/>
        </w:rPr>
        <w:t xml:space="preserve"> </w:t>
      </w:r>
      <w:hyperlink r:id="rId19" w:tgtFrame="_blank" w:history="1">
        <w:r w:rsidRPr="00AA225E">
          <w:rPr>
            <w:color w:val="684454"/>
            <w:u w:val="single"/>
            <w:bdr w:val="none" w:sz="0" w:space="0" w:color="auto" w:frame="1"/>
            <w:lang w:eastAsia="ko-KR"/>
          </w:rPr>
          <w:t>les violences commises envers les animaux</w:t>
        </w:r>
      </w:hyperlink>
      <w:r w:rsidRPr="00AA225E">
        <w:rPr>
          <w:color w:val="684454"/>
          <w:lang w:eastAsia="ko-KR"/>
        </w:rPr>
        <w:t> pour diagnostiquer un problème de comportement.</w:t>
      </w:r>
    </w:p>
    <w:p w14:paraId="10071000" w14:textId="77777777" w:rsidR="006B1502" w:rsidRPr="00AA225E" w:rsidRDefault="006B1502" w:rsidP="00AA225E">
      <w:pPr>
        <w:spacing w:after="120"/>
        <w:textAlignment w:val="baseline"/>
        <w:rPr>
          <w:color w:val="684454"/>
          <w:lang w:eastAsia="ko-KR"/>
        </w:rPr>
      </w:pPr>
      <w:r w:rsidRPr="00AA225E">
        <w:rPr>
          <w:color w:val="684454"/>
          <w:lang w:eastAsia="ko-KR"/>
        </w:rPr>
        <w:t>Au Royaume-Uni, les travailleuses et travailleurs sociaux sont sensibilisés au sujet et comptabilisent les signes de maltraitance animale dans leurs indicateurs de problèmes familiaux. En effet, il n'est pas rare que les individus manifestant de la cruauté envers les animaux aient </w:t>
      </w:r>
      <w:hyperlink r:id="rId20" w:tgtFrame="_blank" w:history="1">
        <w:r w:rsidRPr="00AA225E">
          <w:rPr>
            <w:color w:val="684454"/>
            <w:u w:val="single"/>
            <w:bdr w:val="none" w:sz="0" w:space="0" w:color="auto" w:frame="1"/>
            <w:lang w:eastAsia="ko-KR"/>
          </w:rPr>
          <w:t>été témoins de violences familiales</w:t>
        </w:r>
      </w:hyperlink>
      <w:r w:rsidRPr="00AA225E">
        <w:rPr>
          <w:color w:val="684454"/>
          <w:lang w:eastAsia="ko-KR"/>
        </w:rPr>
        <w:t> ou aient eux-mêmes </w:t>
      </w:r>
      <w:hyperlink r:id="rId21" w:history="1">
        <w:r w:rsidRPr="00AA225E">
          <w:rPr>
            <w:color w:val="684454"/>
            <w:u w:val="single"/>
            <w:bdr w:val="none" w:sz="0" w:space="0" w:color="auto" w:frame="1"/>
            <w:lang w:eastAsia="ko-KR"/>
          </w:rPr>
          <w:t>été physiquement maltraités</w:t>
        </w:r>
      </w:hyperlink>
      <w:r w:rsidRPr="00AA225E">
        <w:rPr>
          <w:color w:val="684454"/>
          <w:lang w:eastAsia="ko-KR"/>
        </w:rPr>
        <w:t> ou </w:t>
      </w:r>
      <w:hyperlink r:id="rId22" w:history="1">
        <w:r w:rsidRPr="00AA225E">
          <w:rPr>
            <w:color w:val="684454"/>
            <w:u w:val="single"/>
            <w:bdr w:val="none" w:sz="0" w:space="0" w:color="auto" w:frame="1"/>
            <w:lang w:eastAsia="ko-KR"/>
          </w:rPr>
          <w:t>sexuellement abusés dans leur enfance</w:t>
        </w:r>
      </w:hyperlink>
      <w:r w:rsidRPr="00AA225E">
        <w:rPr>
          <w:color w:val="684454"/>
          <w:lang w:eastAsia="ko-KR"/>
        </w:rPr>
        <w:t>.</w:t>
      </w:r>
    </w:p>
    <w:p w14:paraId="79FD8FE9" w14:textId="77777777" w:rsidR="006B1502" w:rsidRPr="00AA225E" w:rsidRDefault="006B1502" w:rsidP="00AA225E">
      <w:pPr>
        <w:spacing w:after="120"/>
        <w:textAlignment w:val="baseline"/>
        <w:rPr>
          <w:color w:val="684454"/>
          <w:lang w:eastAsia="ko-KR"/>
        </w:rPr>
      </w:pPr>
      <w:r w:rsidRPr="00AA225E">
        <w:rPr>
          <w:color w:val="684454"/>
          <w:lang w:eastAsia="ko-KR"/>
        </w:rPr>
        <w:t>Ainsi, selon une étude menée par Frank Ascione à l'université de Denver, les enfants ayant subi des violences sexuelles auraient une probabilité de commettre des actes de cruauté contre des animaux </w:t>
      </w:r>
      <w:hyperlink r:id="rId23" w:tgtFrame="_blank" w:history="1">
        <w:r w:rsidRPr="00AA225E">
          <w:rPr>
            <w:color w:val="684454"/>
            <w:u w:val="single"/>
            <w:bdr w:val="none" w:sz="0" w:space="0" w:color="auto" w:frame="1"/>
            <w:lang w:eastAsia="ko-KR"/>
          </w:rPr>
          <w:t>multipliée par cinq</w:t>
        </w:r>
      </w:hyperlink>
      <w:r w:rsidRPr="00AA225E">
        <w:rPr>
          <w:color w:val="684454"/>
          <w:lang w:eastAsia="ko-KR"/>
        </w:rPr>
        <w:t>.</w:t>
      </w:r>
    </w:p>
    <w:p w14:paraId="0F86DB87" w14:textId="77777777" w:rsidR="006B1502" w:rsidRPr="00AA225E" w:rsidRDefault="006B1502" w:rsidP="00AA225E">
      <w:pPr>
        <w:spacing w:after="120"/>
        <w:textAlignment w:val="baseline"/>
        <w:rPr>
          <w:color w:val="684454"/>
          <w:lang w:eastAsia="ko-KR"/>
        </w:rPr>
      </w:pPr>
      <w:r w:rsidRPr="00AA225E">
        <w:rPr>
          <w:color w:val="684454"/>
          <w:lang w:eastAsia="ko-KR"/>
        </w:rPr>
        <w:t>Cependant, il faut souligner qu'il existe une grande variété de modalités de violences envers les animaux, ainsi que d'espèces animales maltraitées, qui n'ont pas toutes la même signification.</w:t>
      </w:r>
    </w:p>
    <w:p w14:paraId="44BB29CD" w14:textId="77777777" w:rsidR="00846DD8" w:rsidRPr="00AA225E" w:rsidRDefault="00846DD8" w:rsidP="00AA225E">
      <w:pPr>
        <w:shd w:val="clear" w:color="auto" w:fill="FFFFFF"/>
        <w:spacing w:after="120"/>
        <w:textAlignment w:val="baseline"/>
        <w:rPr>
          <w:b/>
          <w:bCs/>
          <w:color w:val="6E0031"/>
          <w:bdr w:val="none" w:sz="0" w:space="0" w:color="auto" w:frame="1"/>
          <w:lang w:eastAsia="ko-KR"/>
        </w:rPr>
      </w:pPr>
    </w:p>
    <w:p w14:paraId="43A08383" w14:textId="77777777" w:rsidR="006B1502" w:rsidRPr="00AA225E" w:rsidRDefault="006B1502" w:rsidP="00AA225E">
      <w:pPr>
        <w:shd w:val="clear" w:color="auto" w:fill="FFFFFF"/>
        <w:spacing w:after="120"/>
        <w:textAlignment w:val="baseline"/>
        <w:rPr>
          <w:color w:val="6E0031"/>
          <w:lang w:eastAsia="ko-KR"/>
        </w:rPr>
      </w:pPr>
      <w:r w:rsidRPr="00AA225E">
        <w:rPr>
          <w:b/>
          <w:bCs/>
          <w:color w:val="6E0031"/>
          <w:bdr w:val="none" w:sz="0" w:space="0" w:color="auto" w:frame="1"/>
          <w:lang w:eastAsia="ko-KR"/>
        </w:rPr>
        <w:t>À LIRE AUSSI</w:t>
      </w:r>
      <w:r w:rsidRPr="00AA225E">
        <w:rPr>
          <w:color w:val="6E0031"/>
          <w:lang w:eastAsia="ko-KR"/>
        </w:rPr>
        <w:t> </w:t>
      </w:r>
      <w:hyperlink r:id="rId24" w:history="1">
        <w:r w:rsidRPr="00AA225E">
          <w:rPr>
            <w:color w:val="B41462"/>
            <w:u w:val="single"/>
            <w:bdr w:val="none" w:sz="0" w:space="0" w:color="auto" w:frame="1"/>
            <w:lang w:eastAsia="ko-KR"/>
          </w:rPr>
          <w:t>Le FBI veut mieux détecter la cruauté envers les animaux pour repérer les futurs meurtriers</w:t>
        </w:r>
      </w:hyperlink>
    </w:p>
    <w:p w14:paraId="3C9E9D6A" w14:textId="77777777" w:rsidR="00894918" w:rsidRDefault="00894918" w:rsidP="00AA225E">
      <w:pPr>
        <w:spacing w:after="120"/>
        <w:textAlignment w:val="baseline"/>
        <w:outlineLvl w:val="2"/>
        <w:rPr>
          <w:rFonts w:eastAsia="Times New Roman"/>
          <w:b/>
          <w:bCs/>
          <w:color w:val="6E0031"/>
          <w:lang w:eastAsia="ko-KR"/>
        </w:rPr>
      </w:pPr>
    </w:p>
    <w:p w14:paraId="7FE21EA3" w14:textId="77777777" w:rsidR="006B1502" w:rsidRPr="00AA225E" w:rsidRDefault="006B1502" w:rsidP="00AA225E">
      <w:pPr>
        <w:spacing w:after="120"/>
        <w:textAlignment w:val="baseline"/>
        <w:outlineLvl w:val="2"/>
        <w:rPr>
          <w:rFonts w:eastAsia="Times New Roman"/>
          <w:b/>
          <w:bCs/>
          <w:color w:val="6E0031"/>
          <w:lang w:eastAsia="ko-KR"/>
        </w:rPr>
      </w:pPr>
      <w:r w:rsidRPr="00AA225E">
        <w:rPr>
          <w:rFonts w:eastAsia="Times New Roman"/>
          <w:b/>
          <w:bCs/>
          <w:color w:val="6E0031"/>
          <w:lang w:eastAsia="ko-KR"/>
        </w:rPr>
        <w:t>Catégorisations animales</w:t>
      </w:r>
    </w:p>
    <w:p w14:paraId="20BE628E" w14:textId="77777777" w:rsidR="006B1502" w:rsidRPr="00AA225E" w:rsidRDefault="006B1502" w:rsidP="00AA225E">
      <w:pPr>
        <w:spacing w:after="120"/>
        <w:textAlignment w:val="baseline"/>
        <w:rPr>
          <w:color w:val="684454"/>
          <w:lang w:eastAsia="ko-KR"/>
        </w:rPr>
      </w:pPr>
      <w:r w:rsidRPr="00AA225E">
        <w:rPr>
          <w:color w:val="684454"/>
          <w:lang w:eastAsia="ko-KR"/>
        </w:rPr>
        <w:t>Du point de vue psychologique, arracher les pattes à une araignée n'a aucune commune mesure avec le fait de rouer de coups un chat que l'on a emprisonné dans un sac en plastique.</w:t>
      </w:r>
    </w:p>
    <w:p w14:paraId="42D7A77F" w14:textId="77777777" w:rsidR="006B1502" w:rsidRPr="00AA225E" w:rsidRDefault="006B1502" w:rsidP="00AA225E">
      <w:pPr>
        <w:spacing w:after="120"/>
        <w:textAlignment w:val="baseline"/>
        <w:rPr>
          <w:color w:val="684454"/>
          <w:lang w:eastAsia="ko-KR"/>
        </w:rPr>
      </w:pPr>
      <w:r w:rsidRPr="00AA225E">
        <w:rPr>
          <w:color w:val="684454"/>
          <w:lang w:eastAsia="ko-KR"/>
        </w:rPr>
        <w:t>En effet, indépendamment de la proximité biologique des autres espèces avec la sienne (</w:t>
      </w:r>
      <w:hyperlink r:id="rId25" w:history="1">
        <w:r w:rsidRPr="00AA225E">
          <w:rPr>
            <w:color w:val="684454"/>
            <w:u w:val="single"/>
            <w:bdr w:val="none" w:sz="0" w:space="0" w:color="auto" w:frame="1"/>
            <w:lang w:eastAsia="ko-KR"/>
          </w:rPr>
          <w:t>qui détermine fortement l'empathie qu'elles suscitent</w:t>
        </w:r>
      </w:hyperlink>
      <w:r w:rsidRPr="00AA225E">
        <w:rPr>
          <w:color w:val="684454"/>
          <w:lang w:eastAsia="ko-KR"/>
        </w:rPr>
        <w:t>), l'espèce humaine catégorise les animaux selon des critères anthropocentriques, c'est-à-dire influencés par des intérêts humains, matériels ou affectifs, qui sont fortement modulés par la culture.</w:t>
      </w:r>
    </w:p>
    <w:p w14:paraId="664178AB" w14:textId="77777777" w:rsidR="006B1502" w:rsidRPr="00AA225E" w:rsidRDefault="006B1502" w:rsidP="00AA225E">
      <w:pPr>
        <w:spacing w:after="120"/>
        <w:textAlignment w:val="baseline"/>
        <w:rPr>
          <w:rFonts w:eastAsia="Times New Roman"/>
          <w:color w:val="6E0031"/>
          <w:lang w:eastAsia="ko-KR"/>
        </w:rPr>
      </w:pPr>
      <w:r w:rsidRPr="00AA225E">
        <w:rPr>
          <w:rFonts w:eastAsia="Times New Roman"/>
          <w:color w:val="6E0031"/>
          <w:lang w:eastAsia="ko-KR"/>
        </w:rPr>
        <w:t>Blesser un animal jouissant d'un rang élevé dans l'échelle sociozoologique apparaît plus inacceptable.</w:t>
      </w:r>
    </w:p>
    <w:p w14:paraId="78BF2789" w14:textId="77777777" w:rsidR="006B1502" w:rsidRPr="00AA225E" w:rsidRDefault="006B1502" w:rsidP="00AA225E">
      <w:pPr>
        <w:spacing w:after="120"/>
        <w:textAlignment w:val="baseline"/>
        <w:rPr>
          <w:color w:val="684454"/>
          <w:lang w:eastAsia="ko-KR"/>
        </w:rPr>
      </w:pPr>
      <w:r w:rsidRPr="00AA225E">
        <w:rPr>
          <w:color w:val="684454"/>
          <w:lang w:eastAsia="ko-KR"/>
        </w:rPr>
        <w:t>Par exemple, s'il est vraisemblable que dans toutes les parties du monde, les poissons jouissent d'une reconnaissance bien inférieure à celle des grands anthropoïdes, la considération accordée à des animaux comme la vache ou le cochon </w:t>
      </w:r>
      <w:hyperlink r:id="rId26" w:history="1">
        <w:r w:rsidRPr="00AA225E">
          <w:rPr>
            <w:color w:val="684454"/>
            <w:u w:val="single"/>
            <w:bdr w:val="none" w:sz="0" w:space="0" w:color="auto" w:frame="1"/>
            <w:lang w:eastAsia="ko-KR"/>
          </w:rPr>
          <w:t>varie selon les contextes géographiques</w:t>
        </w:r>
      </w:hyperlink>
      <w:r w:rsidRPr="00AA225E">
        <w:rPr>
          <w:color w:val="684454"/>
          <w:lang w:eastAsia="ko-KR"/>
        </w:rPr>
        <w:t>.</w:t>
      </w:r>
    </w:p>
    <w:p w14:paraId="585CB6CB" w14:textId="77777777" w:rsidR="006B1502" w:rsidRPr="00AA225E" w:rsidRDefault="006B1502" w:rsidP="00AA225E">
      <w:pPr>
        <w:spacing w:after="120"/>
        <w:textAlignment w:val="baseline"/>
        <w:rPr>
          <w:color w:val="684454"/>
          <w:lang w:eastAsia="ko-KR"/>
        </w:rPr>
      </w:pPr>
      <w:r w:rsidRPr="00AA225E">
        <w:rPr>
          <w:color w:val="684454"/>
          <w:lang w:eastAsia="ko-KR"/>
        </w:rPr>
        <w:t>Dans cette optique, blesser un animal jouissant d'un rang élevé dans l'échelle sociozoologique (qui reflète la valeur que la société attribue aux différentes espèces d'animaux) apparaît plus inacceptable que de s'abattre sur une espèce pour laquelle il existe moins d'inhibitions culturelles à sa maltraitance.</w:t>
      </w:r>
    </w:p>
    <w:p w14:paraId="77DD65AE" w14:textId="143829D5" w:rsidR="006B1502" w:rsidRPr="00AA225E" w:rsidRDefault="006B1502" w:rsidP="00AA225E">
      <w:pPr>
        <w:spacing w:after="120"/>
        <w:textAlignment w:val="baseline"/>
        <w:rPr>
          <w:color w:val="684454"/>
          <w:lang w:eastAsia="ko-KR"/>
        </w:rPr>
      </w:pPr>
      <w:r w:rsidRPr="00AA225E">
        <w:rPr>
          <w:color w:val="684454"/>
          <w:lang w:eastAsia="ko-KR"/>
        </w:rPr>
        <w:t>C'est la raison pour laquelle, pour prédire les violences graves envers des êtres humains, les violences commises envers des animaux sociozoologiquement proches, tels que les chats ou les chiens,</w:t>
      </w:r>
      <w:r w:rsidR="00C858EC">
        <w:rPr>
          <w:color w:val="684454"/>
          <w:lang w:eastAsia="ko-KR"/>
        </w:rPr>
        <w:t xml:space="preserve"> </w:t>
      </w:r>
      <w:hyperlink r:id="rId27" w:history="1">
        <w:r w:rsidRPr="00AA225E">
          <w:rPr>
            <w:color w:val="684454"/>
            <w:u w:val="single"/>
            <w:bdr w:val="none" w:sz="0" w:space="0" w:color="auto" w:frame="1"/>
            <w:lang w:eastAsia="ko-KR"/>
          </w:rPr>
          <w:t>constitueraient un indicateur statistique plus adéquat</w:t>
        </w:r>
      </w:hyperlink>
      <w:r w:rsidRPr="00AA225E">
        <w:rPr>
          <w:color w:val="684454"/>
          <w:lang w:eastAsia="ko-KR"/>
        </w:rPr>
        <w:t>, comme l'avait déjà pressenti l'anthropologue Margaret Mead.</w:t>
      </w:r>
    </w:p>
    <w:p w14:paraId="2C09D1C9" w14:textId="77777777" w:rsidR="00894918" w:rsidRDefault="00894918" w:rsidP="00AA225E">
      <w:pPr>
        <w:spacing w:after="120"/>
        <w:textAlignment w:val="baseline"/>
        <w:outlineLvl w:val="2"/>
        <w:rPr>
          <w:rFonts w:eastAsia="Times New Roman"/>
          <w:b/>
          <w:bCs/>
          <w:color w:val="6E0031"/>
          <w:lang w:eastAsia="ko-KR"/>
        </w:rPr>
      </w:pPr>
    </w:p>
    <w:p w14:paraId="0392BF8C" w14:textId="77777777" w:rsidR="006B1502" w:rsidRPr="00AA225E" w:rsidRDefault="006B1502" w:rsidP="00AA225E">
      <w:pPr>
        <w:spacing w:after="120"/>
        <w:textAlignment w:val="baseline"/>
        <w:outlineLvl w:val="2"/>
        <w:rPr>
          <w:rFonts w:eastAsia="Times New Roman"/>
          <w:b/>
          <w:bCs/>
          <w:color w:val="6E0031"/>
          <w:lang w:eastAsia="ko-KR"/>
        </w:rPr>
      </w:pPr>
      <w:r w:rsidRPr="00AA225E">
        <w:rPr>
          <w:rFonts w:eastAsia="Times New Roman"/>
          <w:b/>
          <w:bCs/>
          <w:color w:val="6E0031"/>
          <w:lang w:eastAsia="ko-KR"/>
        </w:rPr>
        <w:t>Qui par le feu, qui par noyade</w:t>
      </w:r>
    </w:p>
    <w:p w14:paraId="2FCB10BD" w14:textId="77777777" w:rsidR="006B1502" w:rsidRPr="00AA225E" w:rsidRDefault="006B1502" w:rsidP="00AA225E">
      <w:pPr>
        <w:spacing w:after="120"/>
        <w:textAlignment w:val="baseline"/>
        <w:rPr>
          <w:color w:val="684454"/>
          <w:lang w:eastAsia="ko-KR"/>
        </w:rPr>
      </w:pPr>
      <w:r w:rsidRPr="00AA225E">
        <w:rPr>
          <w:color w:val="684454"/>
          <w:lang w:eastAsia="ko-KR"/>
        </w:rPr>
        <w:t>Les différentes modalités de cruauté mises en œuvre ne se valent pas non plus. Il a été suggéré que certaines méthodes de violence permettaient un plus grand détachement que d'autres, qui impliquaient plus de proximité, voire un contact physique.</w:t>
      </w:r>
    </w:p>
    <w:p w14:paraId="1C4DE2F3" w14:textId="77777777" w:rsidR="006B1502" w:rsidRPr="00AA225E" w:rsidRDefault="006B1502" w:rsidP="00AA225E">
      <w:pPr>
        <w:spacing w:after="120"/>
        <w:textAlignment w:val="baseline"/>
        <w:rPr>
          <w:color w:val="684454"/>
          <w:lang w:eastAsia="ko-KR"/>
        </w:rPr>
      </w:pPr>
      <w:r w:rsidRPr="00AA225E">
        <w:rPr>
          <w:color w:val="684454"/>
          <w:lang w:eastAsia="ko-KR"/>
        </w:rPr>
        <w:t>Dans une étude américaine menée auprès de 314 personnes incarcérées, la modalité la plus fréquemment employée </w:t>
      </w:r>
      <w:hyperlink r:id="rId28" w:tgtFrame="_blank" w:history="1">
        <w:r w:rsidRPr="00AA225E">
          <w:rPr>
            <w:color w:val="684454"/>
            <w:u w:val="single"/>
            <w:bdr w:val="none" w:sz="0" w:space="0" w:color="auto" w:frame="1"/>
            <w:lang w:eastAsia="ko-KR"/>
          </w:rPr>
          <w:t>était l'utilisation d'une arme à feu</w:t>
        </w:r>
      </w:hyperlink>
      <w:r w:rsidRPr="00AA225E">
        <w:rPr>
          <w:color w:val="684454"/>
          <w:lang w:eastAsia="ko-KR"/>
        </w:rPr>
        <w:t> (77 cas), ce qui garantit une certaine distance physique entre l'individu et l'animal. Les autres méthodes étaient les coups (43 cas), l'utilisation de poison (17 cas), le jet d'un animal sur un mur ou un objet (9 cas), l'étranglement ou l'étouffement (6 cas), les coups de couteau (6 cas), la noyade (5 cas) et les brûlures (5 cas).</w:t>
      </w:r>
    </w:p>
    <w:p w14:paraId="73085845" w14:textId="77777777" w:rsidR="006B1502" w:rsidRPr="00AA225E" w:rsidRDefault="006B1502" w:rsidP="00AA225E">
      <w:pPr>
        <w:spacing w:after="120"/>
        <w:textAlignment w:val="baseline"/>
        <w:rPr>
          <w:color w:val="684454"/>
          <w:lang w:eastAsia="ko-KR"/>
        </w:rPr>
      </w:pPr>
      <w:r w:rsidRPr="00AA225E">
        <w:rPr>
          <w:color w:val="684454"/>
          <w:lang w:eastAsia="ko-KR"/>
        </w:rPr>
        <w:t>Selon d'autres travaux, les délinquants violents avaient été plus enclins que les autres </w:t>
      </w:r>
      <w:hyperlink r:id="rId29" w:tgtFrame="_blank" w:history="1">
        <w:r w:rsidRPr="00AA225E">
          <w:rPr>
            <w:color w:val="684454"/>
            <w:u w:val="single"/>
            <w:bdr w:val="none" w:sz="0" w:space="0" w:color="auto" w:frame="1"/>
            <w:lang w:eastAsia="ko-KR"/>
          </w:rPr>
          <w:t>à commettre des actes de cruauté impliquant une plus grande proximité physique</w:t>
        </w:r>
      </w:hyperlink>
      <w:r w:rsidRPr="00AA225E">
        <w:rPr>
          <w:color w:val="684454"/>
          <w:lang w:eastAsia="ko-KR"/>
        </w:rPr>
        <w:t>, comme frapper, donner un coup de pied, piétiner, poignarder, verser des produits irritants, brûler ou démembrer.</w:t>
      </w:r>
    </w:p>
    <w:p w14:paraId="222F40A9" w14:textId="6D58B249" w:rsidR="006B1502" w:rsidRPr="00AA225E" w:rsidRDefault="006B1502" w:rsidP="00AA225E">
      <w:pPr>
        <w:spacing w:after="120"/>
        <w:textAlignment w:val="baseline"/>
        <w:rPr>
          <w:color w:val="684454"/>
          <w:lang w:eastAsia="ko-KR"/>
        </w:rPr>
      </w:pPr>
      <w:r w:rsidRPr="00AA225E">
        <w:rPr>
          <w:color w:val="684454"/>
          <w:lang w:eastAsia="ko-KR"/>
        </w:rPr>
        <w:t>Dans une autre étude menée auprès de 257 individus incarcérés aux États-Unis, l'équipe de recherche indiquait que deux indicateurs ressortaient particulièrement pour </w:t>
      </w:r>
      <w:hyperlink r:id="rId30" w:history="1">
        <w:r w:rsidRPr="00AA225E">
          <w:rPr>
            <w:color w:val="684454"/>
            <w:u w:val="single"/>
            <w:bdr w:val="none" w:sz="0" w:space="0" w:color="auto" w:frame="1"/>
            <w:lang w:eastAsia="ko-KR"/>
          </w:rPr>
          <w:t>prédire statistiquement les violences envers les êtres humains</w:t>
        </w:r>
      </w:hyperlink>
      <w:r w:rsidRPr="00AA225E">
        <w:rPr>
          <w:color w:val="684454"/>
          <w:lang w:eastAsia="ko-KR"/>
        </w:rPr>
        <w:t xml:space="preserve">. Le premier était un indicateur </w:t>
      </w:r>
      <w:r w:rsidR="004E6891" w:rsidRPr="00AA225E">
        <w:rPr>
          <w:color w:val="684454"/>
          <w:lang w:eastAsia="ko-KR"/>
        </w:rPr>
        <w:t>quantitatif</w:t>
      </w:r>
      <w:r w:rsidR="00C858EC">
        <w:rPr>
          <w:color w:val="684454"/>
          <w:lang w:eastAsia="ko-KR"/>
        </w:rPr>
        <w:t> </w:t>
      </w:r>
      <w:r w:rsidR="004E6891" w:rsidRPr="00AA225E">
        <w:rPr>
          <w:color w:val="684454"/>
          <w:lang w:eastAsia="ko-KR"/>
        </w:rPr>
        <w:t>:</w:t>
      </w:r>
      <w:r w:rsidRPr="00AA225E">
        <w:rPr>
          <w:color w:val="684454"/>
          <w:lang w:eastAsia="ko-KR"/>
        </w:rPr>
        <w:t xml:space="preserve"> avoir commis à plusieurs reprises des actes de cruauté envers des animaux. Le second était de nature </w:t>
      </w:r>
      <w:r w:rsidR="004E6891" w:rsidRPr="00AA225E">
        <w:rPr>
          <w:color w:val="684454"/>
          <w:lang w:eastAsia="ko-KR"/>
        </w:rPr>
        <w:t>qualitative</w:t>
      </w:r>
      <w:r w:rsidR="00C858EC">
        <w:rPr>
          <w:color w:val="684454"/>
          <w:lang w:eastAsia="ko-KR"/>
        </w:rPr>
        <w:t> </w:t>
      </w:r>
      <w:r w:rsidR="004E6891" w:rsidRPr="00AA225E">
        <w:rPr>
          <w:color w:val="684454"/>
          <w:lang w:eastAsia="ko-KR"/>
        </w:rPr>
        <w:t>:</w:t>
      </w:r>
      <w:r w:rsidRPr="00AA225E">
        <w:rPr>
          <w:color w:val="684454"/>
          <w:lang w:eastAsia="ko-KR"/>
        </w:rPr>
        <w:t xml:space="preserve"> avoir poignardé un animal (ce qui implique un contact physique) était particulièrement prédictif de violences interpersonnelles.</w:t>
      </w:r>
    </w:p>
    <w:p w14:paraId="5B3F8493" w14:textId="77777777" w:rsidR="00846DD8" w:rsidRPr="00AA225E" w:rsidRDefault="00846DD8" w:rsidP="00AA225E">
      <w:pPr>
        <w:shd w:val="clear" w:color="auto" w:fill="FFFFFF"/>
        <w:spacing w:after="120"/>
        <w:textAlignment w:val="baseline"/>
        <w:rPr>
          <w:b/>
          <w:bCs/>
          <w:color w:val="6E0031"/>
          <w:bdr w:val="none" w:sz="0" w:space="0" w:color="auto" w:frame="1"/>
          <w:lang w:eastAsia="ko-KR"/>
        </w:rPr>
      </w:pPr>
    </w:p>
    <w:p w14:paraId="09D054F6" w14:textId="77777777" w:rsidR="006B1502" w:rsidRPr="00AA225E" w:rsidRDefault="006B1502" w:rsidP="00AA225E">
      <w:pPr>
        <w:shd w:val="clear" w:color="auto" w:fill="FFFFFF"/>
        <w:spacing w:after="120"/>
        <w:textAlignment w:val="baseline"/>
        <w:rPr>
          <w:color w:val="6E0031"/>
          <w:lang w:eastAsia="ko-KR"/>
        </w:rPr>
      </w:pPr>
      <w:r w:rsidRPr="00AA225E">
        <w:rPr>
          <w:b/>
          <w:bCs/>
          <w:color w:val="6E0031"/>
          <w:bdr w:val="none" w:sz="0" w:space="0" w:color="auto" w:frame="1"/>
          <w:lang w:eastAsia="ko-KR"/>
        </w:rPr>
        <w:t>À LIRE AUSSI</w:t>
      </w:r>
      <w:r w:rsidRPr="00AA225E">
        <w:rPr>
          <w:color w:val="6E0031"/>
          <w:lang w:eastAsia="ko-KR"/>
        </w:rPr>
        <w:t> </w:t>
      </w:r>
      <w:hyperlink r:id="rId31" w:history="1">
        <w:r w:rsidRPr="00AA225E">
          <w:rPr>
            <w:color w:val="B41462"/>
            <w:u w:val="single"/>
            <w:bdr w:val="none" w:sz="0" w:space="0" w:color="auto" w:frame="1"/>
            <w:lang w:eastAsia="ko-KR"/>
          </w:rPr>
          <w:t>Lancer un chat, ce n'est pas balancer un meuble</w:t>
        </w:r>
      </w:hyperlink>
    </w:p>
    <w:p w14:paraId="0FC1E38A" w14:textId="77777777" w:rsidR="00894918" w:rsidRDefault="00894918" w:rsidP="00AA225E">
      <w:pPr>
        <w:spacing w:after="120"/>
        <w:textAlignment w:val="baseline"/>
        <w:outlineLvl w:val="2"/>
        <w:rPr>
          <w:rFonts w:eastAsia="Times New Roman"/>
          <w:b/>
          <w:bCs/>
          <w:color w:val="6E0031"/>
          <w:lang w:eastAsia="ko-KR"/>
        </w:rPr>
      </w:pPr>
    </w:p>
    <w:p w14:paraId="1858125F" w14:textId="77777777" w:rsidR="006B1502" w:rsidRPr="00AA225E" w:rsidRDefault="006B1502" w:rsidP="00AA225E">
      <w:pPr>
        <w:spacing w:after="120"/>
        <w:textAlignment w:val="baseline"/>
        <w:outlineLvl w:val="2"/>
        <w:rPr>
          <w:rFonts w:eastAsia="Times New Roman"/>
          <w:b/>
          <w:bCs/>
          <w:color w:val="6E0031"/>
          <w:lang w:eastAsia="ko-KR"/>
        </w:rPr>
      </w:pPr>
      <w:r w:rsidRPr="00AA225E">
        <w:rPr>
          <w:rFonts w:eastAsia="Times New Roman"/>
          <w:b/>
          <w:bCs/>
          <w:color w:val="6E0031"/>
          <w:lang w:eastAsia="ko-KR"/>
        </w:rPr>
        <w:t>Limitations des études</w:t>
      </w:r>
    </w:p>
    <w:p w14:paraId="05C5986A" w14:textId="0F370E00" w:rsidR="006B1502" w:rsidRPr="00AA225E" w:rsidRDefault="006B1502" w:rsidP="00AA225E">
      <w:pPr>
        <w:spacing w:after="120"/>
        <w:textAlignment w:val="baseline"/>
        <w:rPr>
          <w:color w:val="684454"/>
          <w:lang w:eastAsia="ko-KR"/>
        </w:rPr>
      </w:pPr>
      <w:r w:rsidRPr="00AA225E">
        <w:rPr>
          <w:color w:val="684454"/>
          <w:lang w:eastAsia="ko-KR"/>
        </w:rPr>
        <w:t>L'une des limites de plusieurs de ces études réside dans la taille souvent restreinte d</w:t>
      </w:r>
      <w:r w:rsidR="004E6891">
        <w:rPr>
          <w:color w:val="684454"/>
          <w:lang w:eastAsia="ko-KR"/>
        </w:rPr>
        <w:t>es échantillons de participant(e)</w:t>
      </w:r>
      <w:r w:rsidRPr="00AA225E">
        <w:rPr>
          <w:color w:val="684454"/>
          <w:lang w:eastAsia="ko-KR"/>
        </w:rPr>
        <w:t>s sur lesquels elles s'appuient (qui contiennent rarement plus d'une centaine de personnes), ainsi que dans l'absence de groupes permettant une comparaison stricte.</w:t>
      </w:r>
    </w:p>
    <w:p w14:paraId="0874BC14" w14:textId="2BF529FA" w:rsidR="006B1502" w:rsidRPr="00AA225E" w:rsidRDefault="006B1502" w:rsidP="00AA225E">
      <w:pPr>
        <w:spacing w:after="120"/>
        <w:textAlignment w:val="baseline"/>
        <w:rPr>
          <w:color w:val="684454"/>
          <w:lang w:eastAsia="ko-KR"/>
        </w:rPr>
      </w:pPr>
      <w:r w:rsidRPr="00AA225E">
        <w:rPr>
          <w:color w:val="684454"/>
          <w:lang w:eastAsia="ko-KR"/>
        </w:rPr>
        <w:t>Lorsque l'on apprend, par exemple, que 21</w:t>
      </w:r>
      <w:r w:rsidR="00C858EC">
        <w:rPr>
          <w:color w:val="684454"/>
          <w:lang w:eastAsia="ko-KR"/>
        </w:rPr>
        <w:t> </w:t>
      </w:r>
      <w:r w:rsidRPr="00AA225E">
        <w:rPr>
          <w:color w:val="684454"/>
          <w:lang w:eastAsia="ko-KR"/>
        </w:rPr>
        <w:t>% des 354 tueurs en série d'une étude de référence avaient commis des cruautés envers des animaux ou que 46</w:t>
      </w:r>
      <w:r w:rsidR="00C858EC">
        <w:rPr>
          <w:color w:val="684454"/>
          <w:lang w:eastAsia="ko-KR"/>
        </w:rPr>
        <w:t> </w:t>
      </w:r>
      <w:r w:rsidRPr="00AA225E">
        <w:rPr>
          <w:color w:val="684454"/>
          <w:lang w:eastAsia="ko-KR"/>
        </w:rPr>
        <w:t xml:space="preserve">% d'auteurs d'homicides sexuels avaient maltraité des animaux durant leur adolescence, il manque une information </w:t>
      </w:r>
      <w:r w:rsidR="004E6891" w:rsidRPr="00AA225E">
        <w:rPr>
          <w:color w:val="684454"/>
          <w:lang w:eastAsia="ko-KR"/>
        </w:rPr>
        <w:t>importante</w:t>
      </w:r>
      <w:r w:rsidR="00C858EC">
        <w:rPr>
          <w:color w:val="684454"/>
          <w:lang w:eastAsia="ko-KR"/>
        </w:rPr>
        <w:t> </w:t>
      </w:r>
      <w:r w:rsidR="004E6891" w:rsidRPr="00AA225E">
        <w:rPr>
          <w:color w:val="684454"/>
          <w:lang w:eastAsia="ko-KR"/>
        </w:rPr>
        <w:t>:</w:t>
      </w:r>
      <w:r w:rsidRPr="00AA225E">
        <w:rPr>
          <w:color w:val="684454"/>
          <w:lang w:eastAsia="ko-KR"/>
        </w:rPr>
        <w:t xml:space="preserve"> quel est le pourcentage d'actes de cruauté au sein de la population </w:t>
      </w:r>
      <w:r w:rsidR="004E6891" w:rsidRPr="00AA225E">
        <w:rPr>
          <w:color w:val="684454"/>
          <w:lang w:eastAsia="ko-KR"/>
        </w:rPr>
        <w:t>générale</w:t>
      </w:r>
      <w:r w:rsidR="00C858EC">
        <w:rPr>
          <w:color w:val="684454"/>
          <w:lang w:eastAsia="ko-KR"/>
        </w:rPr>
        <w:t> </w:t>
      </w:r>
      <w:r w:rsidR="004E6891" w:rsidRPr="00AA225E">
        <w:rPr>
          <w:color w:val="684454"/>
          <w:lang w:eastAsia="ko-KR"/>
        </w:rPr>
        <w:t>?</w:t>
      </w:r>
    </w:p>
    <w:p w14:paraId="01600D22" w14:textId="6AD67272" w:rsidR="006B1502" w:rsidRPr="00AA225E" w:rsidRDefault="006B1502" w:rsidP="00AA225E">
      <w:pPr>
        <w:spacing w:after="120"/>
        <w:textAlignment w:val="baseline"/>
        <w:rPr>
          <w:rFonts w:eastAsia="Times New Roman"/>
          <w:color w:val="6E0031"/>
          <w:lang w:eastAsia="ko-KR"/>
        </w:rPr>
      </w:pPr>
      <w:r w:rsidRPr="00AA225E">
        <w:rPr>
          <w:rFonts w:eastAsia="Times New Roman"/>
          <w:color w:val="6E0031"/>
          <w:lang w:eastAsia="ko-KR"/>
        </w:rPr>
        <w:t>Des chercheurs ont indiqué que 73</w:t>
      </w:r>
      <w:r w:rsidR="00C858EC">
        <w:rPr>
          <w:rFonts w:eastAsia="Times New Roman"/>
          <w:color w:val="6E0031"/>
          <w:lang w:eastAsia="ko-KR"/>
        </w:rPr>
        <w:t> </w:t>
      </w:r>
      <w:r w:rsidRPr="00AA225E">
        <w:rPr>
          <w:rFonts w:eastAsia="Times New Roman"/>
          <w:color w:val="6E0031"/>
          <w:lang w:eastAsia="ko-KR"/>
        </w:rPr>
        <w:t>% des tueurs en série avec actes de sadisme qu'ils ont étudiés</w:t>
      </w:r>
      <w:r w:rsidR="00A10D67">
        <w:rPr>
          <w:rFonts w:eastAsia="Times New Roman"/>
          <w:color w:val="6E0031"/>
          <w:lang w:eastAsia="ko-KR"/>
        </w:rPr>
        <w:t>,</w:t>
      </w:r>
      <w:r w:rsidRPr="00AA225E">
        <w:rPr>
          <w:rFonts w:eastAsia="Times New Roman"/>
          <w:color w:val="6E0031"/>
          <w:lang w:eastAsia="ko-KR"/>
        </w:rPr>
        <w:t xml:space="preserve"> avaient blessé ou tué des animaux.</w:t>
      </w:r>
    </w:p>
    <w:p w14:paraId="5CE477DD" w14:textId="0DEA762C" w:rsidR="006B1502" w:rsidRPr="00AA225E" w:rsidRDefault="006B1502" w:rsidP="00AA225E">
      <w:pPr>
        <w:spacing w:after="120"/>
        <w:textAlignment w:val="baseline"/>
        <w:rPr>
          <w:color w:val="684454"/>
          <w:lang w:eastAsia="ko-KR"/>
        </w:rPr>
      </w:pPr>
      <w:r w:rsidRPr="00AA225E">
        <w:rPr>
          <w:color w:val="684454"/>
          <w:lang w:eastAsia="ko-KR"/>
        </w:rPr>
        <w:t>Une deuxième difficulté résulte de ce que très souvent, les faits de cruauté envers les animaux ne sont pas dénoncés (ou le sont moins dans certains contextes culturels) ou ne sont pas enregistrés. Dans l'étude la plus importante menée sur les tueurs de masse ayant sévi aux États-Unis entre</w:t>
      </w:r>
      <w:r w:rsidR="00C858EC">
        <w:rPr>
          <w:color w:val="684454"/>
          <w:lang w:eastAsia="ko-KR"/>
        </w:rPr>
        <w:t> 1982</w:t>
      </w:r>
      <w:r w:rsidRPr="00AA225E">
        <w:rPr>
          <w:color w:val="684454"/>
          <w:lang w:eastAsia="ko-KR"/>
        </w:rPr>
        <w:t xml:space="preserve"> et</w:t>
      </w:r>
      <w:r w:rsidR="00C858EC">
        <w:rPr>
          <w:color w:val="684454"/>
          <w:lang w:eastAsia="ko-KR"/>
        </w:rPr>
        <w:t> </w:t>
      </w:r>
      <w:r w:rsidRPr="00AA225E">
        <w:rPr>
          <w:color w:val="684454"/>
          <w:lang w:eastAsia="ko-KR"/>
        </w:rPr>
        <w:t>2018, des traces de cruauté envers les animaux n'ont été retrouvées que pour 10,2</w:t>
      </w:r>
      <w:r w:rsidR="00C858EC">
        <w:rPr>
          <w:color w:val="684454"/>
          <w:lang w:eastAsia="ko-KR"/>
        </w:rPr>
        <w:t> </w:t>
      </w:r>
      <w:r w:rsidRPr="00AA225E">
        <w:rPr>
          <w:color w:val="684454"/>
          <w:lang w:eastAsia="ko-KR"/>
        </w:rPr>
        <w:t>% d'entre eux.</w:t>
      </w:r>
    </w:p>
    <w:p w14:paraId="43D74110" w14:textId="231F7C66" w:rsidR="006B1502" w:rsidRPr="00AA225E" w:rsidRDefault="006B1502" w:rsidP="00AA225E">
      <w:pPr>
        <w:spacing w:after="120"/>
        <w:textAlignment w:val="baseline"/>
        <w:rPr>
          <w:color w:val="684454"/>
          <w:lang w:eastAsia="ko-KR"/>
        </w:rPr>
      </w:pPr>
      <w:r w:rsidRPr="00AA225E">
        <w:rPr>
          <w:color w:val="684454"/>
          <w:lang w:eastAsia="ko-KR"/>
        </w:rPr>
        <w:t>Cependant, dans le cas d'autres types d'homicides comme les meurtres en série, les données semblent très différentes. Des chercheurs ont ainsi indiqué avoir retrouvé des éléments montrant que 73</w:t>
      </w:r>
      <w:r w:rsidR="00C858EC">
        <w:rPr>
          <w:color w:val="684454"/>
          <w:lang w:eastAsia="ko-KR"/>
        </w:rPr>
        <w:t> </w:t>
      </w:r>
      <w:r w:rsidRPr="00AA225E">
        <w:rPr>
          <w:color w:val="684454"/>
          <w:lang w:eastAsia="ko-KR"/>
        </w:rPr>
        <w:t>% des tueurs en série avec actes de sadisme qu'ils ont étudiés </w:t>
      </w:r>
      <w:hyperlink r:id="rId32" w:history="1">
        <w:r w:rsidRPr="00AA225E">
          <w:rPr>
            <w:color w:val="684454"/>
            <w:u w:val="single"/>
            <w:bdr w:val="none" w:sz="0" w:space="0" w:color="auto" w:frame="1"/>
            <w:lang w:eastAsia="ko-KR"/>
          </w:rPr>
          <w:t>avaient blessé ou tué des animaux</w:t>
        </w:r>
      </w:hyperlink>
      <w:r w:rsidRPr="00AA225E">
        <w:rPr>
          <w:color w:val="684454"/>
          <w:lang w:eastAsia="ko-KR"/>
        </w:rPr>
        <w:t>.</w:t>
      </w:r>
    </w:p>
    <w:p w14:paraId="2ECDD2D8" w14:textId="77777777" w:rsidR="00846DD8" w:rsidRPr="00AA225E" w:rsidRDefault="00846DD8" w:rsidP="00AA225E">
      <w:pPr>
        <w:shd w:val="clear" w:color="auto" w:fill="FFFFFF"/>
        <w:spacing w:after="120"/>
        <w:textAlignment w:val="baseline"/>
        <w:rPr>
          <w:b/>
          <w:bCs/>
          <w:color w:val="6E0031"/>
          <w:bdr w:val="none" w:sz="0" w:space="0" w:color="auto" w:frame="1"/>
          <w:lang w:eastAsia="ko-KR"/>
        </w:rPr>
      </w:pPr>
    </w:p>
    <w:p w14:paraId="33E7D7B5" w14:textId="1D678FBF" w:rsidR="006B1502" w:rsidRPr="00AA225E" w:rsidRDefault="006B1502" w:rsidP="00AA225E">
      <w:pPr>
        <w:shd w:val="clear" w:color="auto" w:fill="FFFFFF"/>
        <w:spacing w:after="120"/>
        <w:textAlignment w:val="baseline"/>
        <w:rPr>
          <w:color w:val="6E0031"/>
          <w:lang w:eastAsia="ko-KR"/>
        </w:rPr>
      </w:pPr>
      <w:r w:rsidRPr="00AA225E">
        <w:rPr>
          <w:b/>
          <w:bCs/>
          <w:color w:val="6E0031"/>
          <w:bdr w:val="none" w:sz="0" w:space="0" w:color="auto" w:frame="1"/>
          <w:lang w:eastAsia="ko-KR"/>
        </w:rPr>
        <w:t>À LIRE AUSSI</w:t>
      </w:r>
      <w:r w:rsidRPr="00AA225E">
        <w:rPr>
          <w:color w:val="6E0031"/>
          <w:lang w:eastAsia="ko-KR"/>
        </w:rPr>
        <w:t> </w:t>
      </w:r>
      <w:hyperlink r:id="rId33" w:history="1">
        <w:r w:rsidRPr="00AA225E">
          <w:rPr>
            <w:color w:val="B41462"/>
            <w:u w:val="single"/>
            <w:bdr w:val="none" w:sz="0" w:space="0" w:color="auto" w:frame="1"/>
            <w:lang w:eastAsia="ko-KR"/>
          </w:rPr>
          <w:t xml:space="preserve">Faudrait-il instaurer un permis pour détenir un animal de </w:t>
        </w:r>
        <w:r w:rsidR="004E6891" w:rsidRPr="00AA225E">
          <w:rPr>
            <w:color w:val="B41462"/>
            <w:u w:val="single"/>
            <w:bdr w:val="none" w:sz="0" w:space="0" w:color="auto" w:frame="1"/>
            <w:lang w:eastAsia="ko-KR"/>
          </w:rPr>
          <w:t>compagnie ?</w:t>
        </w:r>
      </w:hyperlink>
    </w:p>
    <w:p w14:paraId="1C42DE9B" w14:textId="77777777" w:rsidR="00894918" w:rsidRDefault="00894918" w:rsidP="00AA225E">
      <w:pPr>
        <w:spacing w:after="120"/>
        <w:textAlignment w:val="baseline"/>
        <w:outlineLvl w:val="2"/>
        <w:rPr>
          <w:rFonts w:eastAsia="Times New Roman"/>
          <w:b/>
          <w:bCs/>
          <w:color w:val="6E0031"/>
          <w:lang w:eastAsia="ko-KR"/>
        </w:rPr>
      </w:pPr>
    </w:p>
    <w:p w14:paraId="604B0CE0" w14:textId="77777777" w:rsidR="006B1502" w:rsidRPr="00AA225E" w:rsidRDefault="006B1502" w:rsidP="00AA225E">
      <w:pPr>
        <w:spacing w:after="120"/>
        <w:textAlignment w:val="baseline"/>
        <w:outlineLvl w:val="2"/>
        <w:rPr>
          <w:rFonts w:eastAsia="Times New Roman"/>
          <w:b/>
          <w:bCs/>
          <w:color w:val="6E0031"/>
          <w:lang w:eastAsia="ko-KR"/>
        </w:rPr>
      </w:pPr>
      <w:r w:rsidRPr="00AA225E">
        <w:rPr>
          <w:rFonts w:eastAsia="Times New Roman"/>
          <w:b/>
          <w:bCs/>
          <w:color w:val="6E0031"/>
          <w:lang w:eastAsia="ko-KR"/>
        </w:rPr>
        <w:t>Rapport aux autres espèces</w:t>
      </w:r>
    </w:p>
    <w:p w14:paraId="3A39CA36" w14:textId="5D972FA0" w:rsidR="006B1502" w:rsidRPr="00AA225E" w:rsidRDefault="006B1502" w:rsidP="00AA225E">
      <w:pPr>
        <w:spacing w:after="120"/>
        <w:textAlignment w:val="baseline"/>
        <w:rPr>
          <w:color w:val="684454"/>
          <w:lang w:eastAsia="ko-KR"/>
        </w:rPr>
      </w:pPr>
      <w:r w:rsidRPr="00AA225E">
        <w:rPr>
          <w:color w:val="684454"/>
          <w:lang w:eastAsia="ko-KR"/>
        </w:rPr>
        <w:t>Le lien entre les comportements cruels envers les animaux et les êtres humains a également fait l'objet de larges études épidémiologiques, qui permettent de répondre à certaines des limitations mentionnées. Michael Vaughn, de l'université de Saint-Louis aux États-Unis, a ainsi constitué un échantil</w:t>
      </w:r>
      <w:r w:rsidR="00894918">
        <w:rPr>
          <w:color w:val="684454"/>
          <w:lang w:eastAsia="ko-KR"/>
        </w:rPr>
        <w:t>lon anonyme représentatif de 43</w:t>
      </w:r>
      <w:r w:rsidR="00C858EC">
        <w:rPr>
          <w:color w:val="684454"/>
          <w:lang w:eastAsia="ko-KR"/>
        </w:rPr>
        <w:t> </w:t>
      </w:r>
      <w:r w:rsidRPr="00AA225E">
        <w:rPr>
          <w:color w:val="684454"/>
          <w:lang w:eastAsia="ko-KR"/>
        </w:rPr>
        <w:t>000 personnes.</w:t>
      </w:r>
    </w:p>
    <w:p w14:paraId="560F557A" w14:textId="097BC408" w:rsidR="006B1502" w:rsidRPr="00AA225E" w:rsidRDefault="004E6891" w:rsidP="00AA225E">
      <w:pPr>
        <w:spacing w:after="120"/>
        <w:textAlignment w:val="baseline"/>
        <w:rPr>
          <w:color w:val="684454"/>
          <w:lang w:eastAsia="ko-KR"/>
        </w:rPr>
      </w:pPr>
      <w:r>
        <w:rPr>
          <w:color w:val="684454"/>
          <w:lang w:eastAsia="ko-KR"/>
        </w:rPr>
        <w:t>Les participant(e)</w:t>
      </w:r>
      <w:r w:rsidR="006B1502" w:rsidRPr="00AA225E">
        <w:rPr>
          <w:color w:val="684454"/>
          <w:lang w:eastAsia="ko-KR"/>
        </w:rPr>
        <w:t>s à cette enquête ont notamment répondu à trente</w:t>
      </w:r>
      <w:r w:rsidR="00C858EC">
        <w:rPr>
          <w:color w:val="684454"/>
          <w:lang w:eastAsia="ko-KR"/>
        </w:rPr>
        <w:t>-</w:t>
      </w:r>
      <w:r w:rsidR="006B1502" w:rsidRPr="00AA225E">
        <w:rPr>
          <w:color w:val="684454"/>
          <w:lang w:eastAsia="ko-KR"/>
        </w:rPr>
        <w:t>et</w:t>
      </w:r>
      <w:r w:rsidR="00C858EC">
        <w:rPr>
          <w:color w:val="684454"/>
          <w:lang w:eastAsia="ko-KR"/>
        </w:rPr>
        <w:t>-</w:t>
      </w:r>
      <w:r w:rsidR="006B1502" w:rsidRPr="00AA225E">
        <w:rPr>
          <w:color w:val="684454"/>
          <w:lang w:eastAsia="ko-KR"/>
        </w:rPr>
        <w:t>une questions portant sur des conduites délinquantes, telles que frapper quelqu'un, mettre le feu, utiliser une arme lors d'une bagarre, etc. Lorsque Vaughn a comparé les individus ayant commis des actes de cruauté envers les animaux à ceux qui n'en avaient jamais commis, il est apparu que le taux de délinquance des premiers </w:t>
      </w:r>
      <w:hyperlink r:id="rId34" w:tgtFrame="_blank" w:history="1">
        <w:r w:rsidR="006B1502" w:rsidRPr="00AA225E">
          <w:rPr>
            <w:color w:val="684454"/>
            <w:u w:val="single"/>
            <w:bdr w:val="none" w:sz="0" w:space="0" w:color="auto" w:frame="1"/>
            <w:lang w:eastAsia="ko-KR"/>
          </w:rPr>
          <w:t>était plus élevé pour toutes les questions</w:t>
        </w:r>
      </w:hyperlink>
      <w:r w:rsidR="006B1502" w:rsidRPr="00AA225E">
        <w:rPr>
          <w:color w:val="684454"/>
          <w:lang w:eastAsia="ko-KR"/>
        </w:rPr>
        <w:t xml:space="preserve">, sans </w:t>
      </w:r>
      <w:r w:rsidR="00894918" w:rsidRPr="00AA225E">
        <w:rPr>
          <w:color w:val="684454"/>
          <w:lang w:eastAsia="ko-KR"/>
        </w:rPr>
        <w:t>exception</w:t>
      </w:r>
      <w:r w:rsidR="00C858EC">
        <w:rPr>
          <w:color w:val="684454"/>
          <w:lang w:eastAsia="ko-KR"/>
        </w:rPr>
        <w:t> </w:t>
      </w:r>
      <w:r w:rsidR="00894918" w:rsidRPr="00AA225E">
        <w:rPr>
          <w:color w:val="684454"/>
          <w:lang w:eastAsia="ko-KR"/>
        </w:rPr>
        <w:t>!</w:t>
      </w:r>
    </w:p>
    <w:p w14:paraId="254F1DB0" w14:textId="6266A19D" w:rsidR="006B1502" w:rsidRPr="00AA225E" w:rsidRDefault="006B1502" w:rsidP="00AA225E">
      <w:pPr>
        <w:spacing w:after="120"/>
        <w:textAlignment w:val="baseline"/>
        <w:rPr>
          <w:color w:val="684454"/>
          <w:lang w:eastAsia="ko-KR"/>
        </w:rPr>
      </w:pPr>
      <w:r w:rsidRPr="00AA225E">
        <w:rPr>
          <w:color w:val="684454"/>
          <w:lang w:eastAsia="ko-KR"/>
        </w:rPr>
        <w:t>Construite selon une méthodologie similaire, la première étude française sur les violences commises par les adol</w:t>
      </w:r>
      <w:r w:rsidR="004E6891">
        <w:rPr>
          <w:color w:val="684454"/>
          <w:lang w:eastAsia="ko-KR"/>
        </w:rPr>
        <w:t>escent(e)</w:t>
      </w:r>
      <w:r w:rsidRPr="00AA225E">
        <w:rPr>
          <w:color w:val="684454"/>
          <w:lang w:eastAsia="ko-KR"/>
        </w:rPr>
        <w:t>s envers les animaux,</w:t>
      </w:r>
      <w:r w:rsidR="00C858EC">
        <w:rPr>
          <w:color w:val="684454"/>
          <w:lang w:eastAsia="ko-KR"/>
        </w:rPr>
        <w:t xml:space="preserve"> </w:t>
      </w:r>
      <w:hyperlink r:id="rId35" w:tgtFrame="_blank" w:history="1">
        <w:r w:rsidRPr="00AA225E">
          <w:rPr>
            <w:color w:val="684454"/>
            <w:u w:val="single"/>
            <w:bdr w:val="none" w:sz="0" w:space="0" w:color="auto" w:frame="1"/>
            <w:lang w:eastAsia="ko-KR"/>
          </w:rPr>
          <w:t>publiée en août 2020 dans la revue Journal of Interpersonal Violence</w:t>
        </w:r>
      </w:hyperlink>
      <w:r w:rsidRPr="00AA225E">
        <w:rPr>
          <w:color w:val="684454"/>
          <w:lang w:eastAsia="ko-KR"/>
        </w:rPr>
        <w:t xml:space="preserve">, a quant à </w:t>
      </w:r>
      <w:r w:rsidR="00894918">
        <w:rPr>
          <w:color w:val="684454"/>
          <w:lang w:eastAsia="ko-KR"/>
        </w:rPr>
        <w:t>elle porté sur près de 12</w:t>
      </w:r>
      <w:r w:rsidR="00C858EC">
        <w:rPr>
          <w:color w:val="684454"/>
          <w:lang w:eastAsia="ko-KR"/>
        </w:rPr>
        <w:t> </w:t>
      </w:r>
      <w:r w:rsidRPr="00AA225E">
        <w:rPr>
          <w:color w:val="684454"/>
          <w:lang w:eastAsia="ko-KR"/>
        </w:rPr>
        <w:t>300 élèves de 13 à 18 ans.</w:t>
      </w:r>
    </w:p>
    <w:p w14:paraId="67329FC8" w14:textId="7CD55849" w:rsidR="006B1502" w:rsidRPr="00AA225E" w:rsidRDefault="006B1502" w:rsidP="00AA225E">
      <w:pPr>
        <w:spacing w:after="120"/>
        <w:textAlignment w:val="baseline"/>
        <w:rPr>
          <w:color w:val="684454"/>
          <w:lang w:eastAsia="ko-KR"/>
        </w:rPr>
      </w:pPr>
      <w:r w:rsidRPr="00AA225E">
        <w:rPr>
          <w:color w:val="684454"/>
          <w:lang w:eastAsia="ko-KR"/>
        </w:rPr>
        <w:t>Il en est ressorti que 7,3</w:t>
      </w:r>
      <w:r w:rsidR="00C858EC">
        <w:rPr>
          <w:color w:val="684454"/>
          <w:lang w:eastAsia="ko-KR"/>
        </w:rPr>
        <w:t> </w:t>
      </w:r>
      <w:r w:rsidRPr="00AA225E">
        <w:rPr>
          <w:color w:val="684454"/>
          <w:lang w:eastAsia="ko-KR"/>
        </w:rPr>
        <w:t>% avaient commis de telles violences (une seule fois pour 44</w:t>
      </w:r>
      <w:r w:rsidR="00C858EC">
        <w:rPr>
          <w:color w:val="684454"/>
          <w:lang w:eastAsia="ko-KR"/>
        </w:rPr>
        <w:t> </w:t>
      </w:r>
      <w:r w:rsidRPr="00AA225E">
        <w:rPr>
          <w:color w:val="684454"/>
          <w:lang w:eastAsia="ko-KR"/>
        </w:rPr>
        <w:t>%, à deux reprises pour 15</w:t>
      </w:r>
      <w:r w:rsidR="00C858EC">
        <w:rPr>
          <w:color w:val="684454"/>
          <w:lang w:eastAsia="ko-KR"/>
        </w:rPr>
        <w:t> </w:t>
      </w:r>
      <w:r w:rsidRPr="00AA225E">
        <w:rPr>
          <w:color w:val="684454"/>
          <w:lang w:eastAsia="ko-KR"/>
        </w:rPr>
        <w:t>% et plus de deux fois pour les 41</w:t>
      </w:r>
      <w:r w:rsidR="00C858EC">
        <w:rPr>
          <w:color w:val="684454"/>
          <w:lang w:eastAsia="ko-KR"/>
        </w:rPr>
        <w:t> </w:t>
      </w:r>
      <w:r w:rsidRPr="00AA225E">
        <w:rPr>
          <w:color w:val="684454"/>
          <w:lang w:eastAsia="ko-KR"/>
        </w:rPr>
        <w:t>% restants). La majorité des cruautés avait été perpétrée</w:t>
      </w:r>
      <w:r w:rsidR="009761D3">
        <w:rPr>
          <w:color w:val="684454"/>
          <w:lang w:eastAsia="ko-KR"/>
        </w:rPr>
        <w:t xml:space="preserve"> seul</w:t>
      </w:r>
      <w:r w:rsidRPr="00AA225E">
        <w:rPr>
          <w:color w:val="684454"/>
          <w:lang w:eastAsia="ko-KR"/>
        </w:rPr>
        <w:t xml:space="preserve"> (55</w:t>
      </w:r>
      <w:r w:rsidR="00C858EC">
        <w:rPr>
          <w:color w:val="684454"/>
          <w:lang w:eastAsia="ko-KR"/>
        </w:rPr>
        <w:t> </w:t>
      </w:r>
      <w:r w:rsidRPr="00AA225E">
        <w:rPr>
          <w:color w:val="684454"/>
          <w:lang w:eastAsia="ko-KR"/>
        </w:rPr>
        <w:t>%), et un quart d'entre elles impliquaient une autre personne. Les animaux maltraités étaient principalement des chats (22,5</w:t>
      </w:r>
      <w:r w:rsidR="00C858EC">
        <w:rPr>
          <w:color w:val="684454"/>
          <w:lang w:eastAsia="ko-KR"/>
        </w:rPr>
        <w:t> </w:t>
      </w:r>
      <w:r w:rsidRPr="00AA225E">
        <w:rPr>
          <w:color w:val="684454"/>
          <w:lang w:eastAsia="ko-KR"/>
        </w:rPr>
        <w:t>%), des chiens (13,9</w:t>
      </w:r>
      <w:r w:rsidR="00C858EC">
        <w:rPr>
          <w:color w:val="684454"/>
          <w:lang w:eastAsia="ko-KR"/>
        </w:rPr>
        <w:t> </w:t>
      </w:r>
      <w:r w:rsidRPr="00AA225E">
        <w:rPr>
          <w:color w:val="684454"/>
          <w:lang w:eastAsia="ko-KR"/>
        </w:rPr>
        <w:t>%) ou des oiseaux (11,6</w:t>
      </w:r>
      <w:r w:rsidR="00C858EC">
        <w:rPr>
          <w:color w:val="684454"/>
          <w:lang w:eastAsia="ko-KR"/>
        </w:rPr>
        <w:t> </w:t>
      </w:r>
      <w:r w:rsidRPr="00AA225E">
        <w:rPr>
          <w:color w:val="684454"/>
          <w:lang w:eastAsia="ko-KR"/>
        </w:rPr>
        <w:t>%), mais aussi des rongeurs (8,2</w:t>
      </w:r>
      <w:r w:rsidR="00C858EC">
        <w:rPr>
          <w:color w:val="684454"/>
          <w:lang w:eastAsia="ko-KR"/>
        </w:rPr>
        <w:t> </w:t>
      </w:r>
      <w:r w:rsidRPr="00AA225E">
        <w:rPr>
          <w:color w:val="684454"/>
          <w:lang w:eastAsia="ko-KR"/>
        </w:rPr>
        <w:t>%) et des poissons (6,4</w:t>
      </w:r>
      <w:r w:rsidR="00C858EC">
        <w:rPr>
          <w:color w:val="684454"/>
          <w:lang w:eastAsia="ko-KR"/>
        </w:rPr>
        <w:t> </w:t>
      </w:r>
      <w:r w:rsidRPr="00AA225E">
        <w:rPr>
          <w:color w:val="684454"/>
          <w:lang w:eastAsia="ko-KR"/>
        </w:rPr>
        <w:t>%).</w:t>
      </w:r>
    </w:p>
    <w:p w14:paraId="1C28BA5D" w14:textId="07402721" w:rsidR="006B1502" w:rsidRPr="00AA225E" w:rsidRDefault="006B1502" w:rsidP="00AA225E">
      <w:pPr>
        <w:spacing w:after="120"/>
        <w:textAlignment w:val="baseline"/>
        <w:rPr>
          <w:color w:val="684454"/>
          <w:lang w:eastAsia="ko-KR"/>
        </w:rPr>
      </w:pPr>
      <w:r w:rsidRPr="00AA225E">
        <w:rPr>
          <w:color w:val="684454"/>
          <w:lang w:eastAsia="ko-KR"/>
        </w:rPr>
        <w:t>Concernant le profi</w:t>
      </w:r>
      <w:r w:rsidR="009761D3">
        <w:rPr>
          <w:color w:val="684454"/>
          <w:lang w:eastAsia="ko-KR"/>
        </w:rPr>
        <w:t>l des adolescent(e)</w:t>
      </w:r>
      <w:r w:rsidRPr="00AA225E">
        <w:rPr>
          <w:color w:val="684454"/>
          <w:lang w:eastAsia="ko-KR"/>
        </w:rPr>
        <w:t>s ayant commis des actes de cruauté, il s'agissait majoritairement de garçons, et ils étaient plus fréquemment auteurs de harcèlement scolaire. On a également observé chez eux des déficits d'attachement social et des symptômes d'anxiété et de dépression.</w:t>
      </w:r>
    </w:p>
    <w:p w14:paraId="61823B2E" w14:textId="6410452B" w:rsidR="006B1502" w:rsidRPr="00AA225E" w:rsidRDefault="009761D3" w:rsidP="00AA225E">
      <w:pPr>
        <w:spacing w:after="120"/>
        <w:textAlignment w:val="baseline"/>
        <w:rPr>
          <w:color w:val="684454"/>
          <w:lang w:eastAsia="ko-KR"/>
        </w:rPr>
      </w:pPr>
      <w:r>
        <w:rPr>
          <w:color w:val="684454"/>
          <w:lang w:eastAsia="ko-KR"/>
        </w:rPr>
        <w:t>Enfin, plus les participant(e)</w:t>
      </w:r>
      <w:r w:rsidR="006B1502" w:rsidRPr="00AA225E">
        <w:rPr>
          <w:color w:val="684454"/>
          <w:lang w:eastAsia="ko-KR"/>
        </w:rPr>
        <w:t>s soutenaient des pratiques d'expérimentation animale impliquant éventuellement de faire souffrir des cobayes, plus ces élèves avaient de probabilités d'avoir commis des sévices envers des animaux. Cela était é</w:t>
      </w:r>
      <w:r>
        <w:rPr>
          <w:color w:val="684454"/>
          <w:lang w:eastAsia="ko-KR"/>
        </w:rPr>
        <w:t>galement le cas des adolescent(e)</w:t>
      </w:r>
      <w:r w:rsidR="006B1502" w:rsidRPr="00AA225E">
        <w:rPr>
          <w:color w:val="684454"/>
          <w:lang w:eastAsia="ko-KR"/>
        </w:rPr>
        <w:t>s qui adhéraient plus fortement à l'idée d'une différence fondamentale de valeur entre les êtres humains et les animaux.</w:t>
      </w:r>
    </w:p>
    <w:p w14:paraId="5C2532CB" w14:textId="77777777" w:rsidR="006B1502" w:rsidRPr="00AA225E" w:rsidRDefault="006B1502" w:rsidP="00AA225E">
      <w:pPr>
        <w:spacing w:after="120"/>
        <w:textAlignment w:val="baseline"/>
        <w:rPr>
          <w:color w:val="684454"/>
          <w:lang w:eastAsia="ko-KR"/>
        </w:rPr>
      </w:pPr>
      <w:r w:rsidRPr="00AA225E">
        <w:rPr>
          <w:color w:val="684454"/>
          <w:lang w:eastAsia="ko-KR"/>
        </w:rPr>
        <w:t>Ce dernier résultat suggère qu'au-delà des facteurs psychopathologiques et de marques de déviance générale qui affectent les personnes autrices de violence envers les animaux, les représentations largement partagées concernant l'infériorité de ces derniers et la légitimité de leur instrumentalisation pourraient contribuer à ces comportements.</w:t>
      </w:r>
    </w:p>
    <w:p w14:paraId="1A1A82D8" w14:textId="77777777" w:rsidR="006B1502" w:rsidRPr="00AA225E" w:rsidRDefault="006B1502" w:rsidP="00AA225E">
      <w:pPr>
        <w:spacing w:after="120"/>
        <w:textAlignment w:val="baseline"/>
        <w:rPr>
          <w:color w:val="684454"/>
          <w:lang w:eastAsia="ko-KR"/>
        </w:rPr>
      </w:pPr>
      <w:r w:rsidRPr="00AA225E">
        <w:rPr>
          <w:color w:val="684454"/>
          <w:lang w:eastAsia="ko-KR"/>
        </w:rPr>
        <w:t>Ainsi, il se pourrait que les contenus culturels très largement acceptés dans nos sociétés quant à la hiérarchie des espèces fassent le lit de conduites cruelles, que la loi pourtant réprouve.</w:t>
      </w:r>
    </w:p>
    <w:p w14:paraId="4F5ACF52" w14:textId="77777777" w:rsidR="00846DD8" w:rsidRPr="00AA225E" w:rsidRDefault="00846DD8" w:rsidP="00AA225E">
      <w:pPr>
        <w:spacing w:after="120"/>
        <w:textAlignment w:val="baseline"/>
        <w:rPr>
          <w:color w:val="684454"/>
          <w:lang w:eastAsia="ko-KR"/>
        </w:rPr>
      </w:pPr>
    </w:p>
    <w:p w14:paraId="061A5DEE" w14:textId="77777777" w:rsidR="006B1502" w:rsidRPr="00AA225E" w:rsidRDefault="006B1502" w:rsidP="00AA225E">
      <w:pPr>
        <w:shd w:val="clear" w:color="auto" w:fill="F8F2F4"/>
        <w:spacing w:after="120"/>
        <w:textAlignment w:val="baseline"/>
        <w:rPr>
          <w:color w:val="684454"/>
          <w:lang w:eastAsia="ko-KR"/>
        </w:rPr>
      </w:pPr>
      <w:r w:rsidRPr="00AA225E">
        <w:rPr>
          <w:i/>
          <w:iCs/>
          <w:noProof/>
          <w:color w:val="684454"/>
          <w:bdr w:val="none" w:sz="0" w:space="0" w:color="auto" w:frame="1"/>
          <w:lang w:eastAsia="ko-KR"/>
        </w:rPr>
        <w:drawing>
          <wp:inline distT="0" distB="0" distL="0" distR="0" wp14:anchorId="60ACB35F" wp14:editId="5C6A388C">
            <wp:extent cx="5781887" cy="1432536"/>
            <wp:effectExtent l="0" t="0" r="9525" b="0"/>
            <wp:docPr id="2" name="Image 2" descr="http://www.slate.fr/sites/default/files/552_1_theconvers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late.fr/sites/default/files/552_1_theconversatio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53684" cy="1450325"/>
                    </a:xfrm>
                    <a:prstGeom prst="rect">
                      <a:avLst/>
                    </a:prstGeom>
                    <a:noFill/>
                    <a:ln>
                      <a:noFill/>
                    </a:ln>
                  </pic:spPr>
                </pic:pic>
              </a:graphicData>
            </a:graphic>
          </wp:inline>
        </w:drawing>
      </w:r>
    </w:p>
    <w:p w14:paraId="501D1DA4" w14:textId="1254840E" w:rsidR="006B1502" w:rsidRPr="00AA225E" w:rsidRDefault="006B1502" w:rsidP="00AA225E">
      <w:pPr>
        <w:spacing w:after="120"/>
        <w:jc w:val="center"/>
        <w:textAlignment w:val="baseline"/>
        <w:rPr>
          <w:color w:val="684454"/>
          <w:sz w:val="20"/>
          <w:szCs w:val="20"/>
          <w:lang w:eastAsia="ko-KR"/>
        </w:rPr>
      </w:pPr>
      <w:r w:rsidRPr="00AA225E">
        <w:rPr>
          <w:color w:val="684454"/>
          <w:sz w:val="20"/>
          <w:szCs w:val="20"/>
          <w:lang w:eastAsia="ko-KR"/>
        </w:rPr>
        <w:t>Cet article est republié à partir de </w:t>
      </w:r>
      <w:hyperlink r:id="rId37" w:history="1">
        <w:r w:rsidRPr="00AA225E">
          <w:rPr>
            <w:color w:val="684454"/>
            <w:sz w:val="20"/>
            <w:szCs w:val="20"/>
            <w:u w:val="single"/>
            <w:bdr w:val="none" w:sz="0" w:space="0" w:color="auto" w:frame="1"/>
            <w:lang w:eastAsia="ko-KR"/>
          </w:rPr>
          <w:t>The Conversation</w:t>
        </w:r>
      </w:hyperlink>
      <w:r w:rsidRPr="00AA225E">
        <w:rPr>
          <w:color w:val="684454"/>
          <w:sz w:val="20"/>
          <w:szCs w:val="20"/>
          <w:lang w:eastAsia="ko-KR"/>
        </w:rPr>
        <w:t> sous licence Creative Commons. Lire l'</w:t>
      </w:r>
      <w:hyperlink r:id="rId38" w:history="1">
        <w:r w:rsidRPr="00AA225E">
          <w:rPr>
            <w:color w:val="684454"/>
            <w:sz w:val="20"/>
            <w:szCs w:val="20"/>
            <w:u w:val="single"/>
            <w:bdr w:val="none" w:sz="0" w:space="0" w:color="auto" w:frame="1"/>
            <w:lang w:eastAsia="ko-KR"/>
          </w:rPr>
          <w:t>article original</w:t>
        </w:r>
      </w:hyperlink>
      <w:r w:rsidRPr="00AA225E">
        <w:rPr>
          <w:color w:val="684454"/>
          <w:sz w:val="20"/>
          <w:szCs w:val="20"/>
          <w:lang w:eastAsia="ko-KR"/>
        </w:rPr>
        <w:t>.</w:t>
      </w:r>
    </w:p>
    <w:p w14:paraId="0806F7FF" w14:textId="77777777" w:rsidR="007A05D4" w:rsidRPr="00AA225E" w:rsidRDefault="007A05D4" w:rsidP="00AA225E">
      <w:pPr>
        <w:spacing w:after="120"/>
      </w:pPr>
    </w:p>
    <w:sectPr w:rsidR="007A05D4" w:rsidRPr="00AA225E" w:rsidSect="00AA225E">
      <w:footerReference w:type="even" r:id="rId39"/>
      <w:footerReference w:type="default" r:id="rId40"/>
      <w:pgSz w:w="11900" w:h="16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E9207" w14:textId="77777777" w:rsidR="00DD21AD" w:rsidRDefault="00DD21AD" w:rsidP="00894918">
      <w:r>
        <w:separator/>
      </w:r>
    </w:p>
  </w:endnote>
  <w:endnote w:type="continuationSeparator" w:id="0">
    <w:p w14:paraId="0701BA88" w14:textId="77777777" w:rsidR="00DD21AD" w:rsidRDefault="00DD21AD" w:rsidP="0089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101AE" w14:textId="77777777" w:rsidR="00894918" w:rsidRDefault="00894918" w:rsidP="003008BD">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013D78C" w14:textId="77777777" w:rsidR="00894918" w:rsidRDefault="00894918" w:rsidP="00894918">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FB293" w14:textId="77777777" w:rsidR="00894918" w:rsidRPr="00894918" w:rsidRDefault="00894918" w:rsidP="003008BD">
    <w:pPr>
      <w:pStyle w:val="Pieddepage"/>
      <w:framePr w:wrap="none" w:vAnchor="text" w:hAnchor="margin" w:xAlign="right" w:y="1"/>
      <w:rPr>
        <w:rStyle w:val="Numrodepage"/>
        <w:b/>
        <w:sz w:val="20"/>
        <w:szCs w:val="20"/>
      </w:rPr>
    </w:pPr>
    <w:r w:rsidRPr="00894918">
      <w:rPr>
        <w:rStyle w:val="Numrodepage"/>
        <w:b/>
        <w:sz w:val="20"/>
        <w:szCs w:val="20"/>
      </w:rPr>
      <w:fldChar w:fldCharType="begin"/>
    </w:r>
    <w:r w:rsidRPr="00894918">
      <w:rPr>
        <w:rStyle w:val="Numrodepage"/>
        <w:b/>
        <w:sz w:val="20"/>
        <w:szCs w:val="20"/>
      </w:rPr>
      <w:instrText xml:space="preserve">PAGE  </w:instrText>
    </w:r>
    <w:r w:rsidRPr="00894918">
      <w:rPr>
        <w:rStyle w:val="Numrodepage"/>
        <w:b/>
        <w:sz w:val="20"/>
        <w:szCs w:val="20"/>
      </w:rPr>
      <w:fldChar w:fldCharType="separate"/>
    </w:r>
    <w:r w:rsidR="00DD21AD">
      <w:rPr>
        <w:rStyle w:val="Numrodepage"/>
        <w:b/>
        <w:noProof/>
        <w:sz w:val="20"/>
        <w:szCs w:val="20"/>
      </w:rPr>
      <w:t>1</w:t>
    </w:r>
    <w:r w:rsidRPr="00894918">
      <w:rPr>
        <w:rStyle w:val="Numrodepage"/>
        <w:b/>
        <w:sz w:val="20"/>
        <w:szCs w:val="20"/>
      </w:rPr>
      <w:fldChar w:fldCharType="end"/>
    </w:r>
  </w:p>
  <w:p w14:paraId="45582D53" w14:textId="77777777" w:rsidR="00894918" w:rsidRDefault="00894918" w:rsidP="00894918">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C98D4" w14:textId="77777777" w:rsidR="00DD21AD" w:rsidRDefault="00DD21AD" w:rsidP="00894918">
      <w:r>
        <w:separator/>
      </w:r>
    </w:p>
  </w:footnote>
  <w:footnote w:type="continuationSeparator" w:id="0">
    <w:p w14:paraId="0C6BC3B1" w14:textId="77777777" w:rsidR="00DD21AD" w:rsidRDefault="00DD21AD" w:rsidP="00894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502"/>
    <w:rsid w:val="0000323E"/>
    <w:rsid w:val="00133630"/>
    <w:rsid w:val="00264BA4"/>
    <w:rsid w:val="00280506"/>
    <w:rsid w:val="003E5A43"/>
    <w:rsid w:val="004C32B3"/>
    <w:rsid w:val="004E6891"/>
    <w:rsid w:val="00665F69"/>
    <w:rsid w:val="006B1502"/>
    <w:rsid w:val="007A05D4"/>
    <w:rsid w:val="00817724"/>
    <w:rsid w:val="00846DD8"/>
    <w:rsid w:val="00894918"/>
    <w:rsid w:val="00960D51"/>
    <w:rsid w:val="009761D3"/>
    <w:rsid w:val="009965CF"/>
    <w:rsid w:val="00A10D67"/>
    <w:rsid w:val="00AA225E"/>
    <w:rsid w:val="00C858EC"/>
    <w:rsid w:val="00D511E3"/>
    <w:rsid w:val="00DA1AC9"/>
    <w:rsid w:val="00DD21AD"/>
    <w:rsid w:val="00F578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909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A43"/>
    <w:pPr>
      <w:jc w:val="both"/>
    </w:pPr>
  </w:style>
  <w:style w:type="paragraph" w:styleId="Titre1">
    <w:name w:val="heading 1"/>
    <w:basedOn w:val="Normal"/>
    <w:link w:val="Titre1Car"/>
    <w:uiPriority w:val="9"/>
    <w:qFormat/>
    <w:rsid w:val="006B1502"/>
    <w:pPr>
      <w:spacing w:before="100" w:beforeAutospacing="1" w:after="100" w:afterAutospacing="1"/>
      <w:jc w:val="left"/>
      <w:outlineLvl w:val="0"/>
    </w:pPr>
    <w:rPr>
      <w:b/>
      <w:bCs/>
      <w:color w:val="auto"/>
      <w:kern w:val="36"/>
      <w:sz w:val="48"/>
      <w:szCs w:val="48"/>
      <w:lang w:eastAsia="ko-KR"/>
    </w:rPr>
  </w:style>
  <w:style w:type="paragraph" w:styleId="Titre2">
    <w:name w:val="heading 2"/>
    <w:basedOn w:val="Normal"/>
    <w:link w:val="Titre2Car"/>
    <w:uiPriority w:val="9"/>
    <w:qFormat/>
    <w:rsid w:val="006B1502"/>
    <w:pPr>
      <w:spacing w:before="100" w:beforeAutospacing="1" w:after="100" w:afterAutospacing="1"/>
      <w:jc w:val="left"/>
      <w:outlineLvl w:val="1"/>
    </w:pPr>
    <w:rPr>
      <w:b/>
      <w:bCs/>
      <w:color w:val="auto"/>
      <w:sz w:val="36"/>
      <w:szCs w:val="36"/>
      <w:lang w:eastAsia="ko-KR"/>
    </w:rPr>
  </w:style>
  <w:style w:type="paragraph" w:styleId="Titre3">
    <w:name w:val="heading 3"/>
    <w:basedOn w:val="Normal"/>
    <w:link w:val="Titre3Car"/>
    <w:uiPriority w:val="9"/>
    <w:qFormat/>
    <w:rsid w:val="006B1502"/>
    <w:pPr>
      <w:spacing w:before="100" w:beforeAutospacing="1" w:after="100" w:afterAutospacing="1"/>
      <w:jc w:val="left"/>
      <w:outlineLvl w:val="2"/>
    </w:pPr>
    <w:rPr>
      <w:b/>
      <w:bCs/>
      <w:color w:val="auto"/>
      <w:sz w:val="27"/>
      <w:szCs w:val="27"/>
      <w:lang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semiHidden/>
    <w:unhideWhenUsed/>
    <w:rsid w:val="009965CF"/>
    <w:pPr>
      <w:ind w:left="240" w:hanging="240"/>
    </w:pPr>
  </w:style>
  <w:style w:type="paragraph" w:styleId="Titreindex">
    <w:name w:val="index heading"/>
    <w:basedOn w:val="Normal"/>
    <w:next w:val="Index1"/>
    <w:uiPriority w:val="99"/>
    <w:unhideWhenUsed/>
    <w:rsid w:val="009965CF"/>
    <w:pPr>
      <w:pBdr>
        <w:top w:val="single" w:sz="12" w:space="0" w:color="auto"/>
      </w:pBdr>
      <w:spacing w:before="360" w:after="240"/>
      <w:jc w:val="left"/>
    </w:pPr>
    <w:rPr>
      <w:rFonts w:eastAsiaTheme="minorEastAsia"/>
      <w:b/>
      <w:i/>
      <w:color w:val="auto"/>
      <w:szCs w:val="26"/>
      <w:lang w:eastAsia="fr-FR"/>
    </w:rPr>
  </w:style>
  <w:style w:type="character" w:customStyle="1" w:styleId="Titre1Car">
    <w:name w:val="Titre 1 Car"/>
    <w:basedOn w:val="Policepardfaut"/>
    <w:link w:val="Titre1"/>
    <w:uiPriority w:val="9"/>
    <w:rsid w:val="006B1502"/>
    <w:rPr>
      <w:b/>
      <w:bCs/>
      <w:color w:val="auto"/>
      <w:kern w:val="36"/>
      <w:sz w:val="48"/>
      <w:szCs w:val="48"/>
      <w:lang w:eastAsia="ko-KR"/>
    </w:rPr>
  </w:style>
  <w:style w:type="character" w:customStyle="1" w:styleId="Titre2Car">
    <w:name w:val="Titre 2 Car"/>
    <w:basedOn w:val="Policepardfaut"/>
    <w:link w:val="Titre2"/>
    <w:uiPriority w:val="9"/>
    <w:rsid w:val="006B1502"/>
    <w:rPr>
      <w:b/>
      <w:bCs/>
      <w:color w:val="auto"/>
      <w:sz w:val="36"/>
      <w:szCs w:val="36"/>
      <w:lang w:eastAsia="ko-KR"/>
    </w:rPr>
  </w:style>
  <w:style w:type="character" w:customStyle="1" w:styleId="Titre3Car">
    <w:name w:val="Titre 3 Car"/>
    <w:basedOn w:val="Policepardfaut"/>
    <w:link w:val="Titre3"/>
    <w:uiPriority w:val="9"/>
    <w:rsid w:val="006B1502"/>
    <w:rPr>
      <w:b/>
      <w:bCs/>
      <w:color w:val="auto"/>
      <w:sz w:val="27"/>
      <w:szCs w:val="27"/>
      <w:lang w:eastAsia="ko-KR"/>
    </w:rPr>
  </w:style>
  <w:style w:type="character" w:styleId="Lienhypertexte">
    <w:name w:val="Hyperlink"/>
    <w:basedOn w:val="Policepardfaut"/>
    <w:uiPriority w:val="99"/>
    <w:unhideWhenUsed/>
    <w:rsid w:val="006B1502"/>
    <w:rPr>
      <w:color w:val="0000FF"/>
      <w:u w:val="single"/>
    </w:rPr>
  </w:style>
  <w:style w:type="paragraph" w:customStyle="1" w:styleId="article-headerinfos">
    <w:name w:val="article-header__infos"/>
    <w:basedOn w:val="Normal"/>
    <w:rsid w:val="006B1502"/>
    <w:pPr>
      <w:spacing w:before="100" w:beforeAutospacing="1" w:after="100" w:afterAutospacing="1"/>
      <w:jc w:val="left"/>
    </w:pPr>
    <w:rPr>
      <w:color w:val="auto"/>
      <w:lang w:eastAsia="ko-KR"/>
    </w:rPr>
  </w:style>
  <w:style w:type="character" w:customStyle="1" w:styleId="author">
    <w:name w:val="author"/>
    <w:basedOn w:val="Policepardfaut"/>
    <w:rsid w:val="006B1502"/>
  </w:style>
  <w:style w:type="character" w:customStyle="1" w:styleId="caption-picture">
    <w:name w:val="caption-picture"/>
    <w:basedOn w:val="Policepardfaut"/>
    <w:rsid w:val="006B1502"/>
  </w:style>
  <w:style w:type="paragraph" w:customStyle="1" w:styleId="article-infos">
    <w:name w:val="article-infos"/>
    <w:basedOn w:val="Normal"/>
    <w:rsid w:val="006B1502"/>
    <w:pPr>
      <w:spacing w:before="100" w:beforeAutospacing="1" w:after="100" w:afterAutospacing="1"/>
      <w:jc w:val="left"/>
    </w:pPr>
    <w:rPr>
      <w:color w:val="auto"/>
      <w:lang w:eastAsia="ko-KR"/>
    </w:rPr>
  </w:style>
  <w:style w:type="paragraph" w:styleId="Normalweb">
    <w:name w:val="Normal (Web)"/>
    <w:basedOn w:val="Normal"/>
    <w:uiPriority w:val="99"/>
    <w:semiHidden/>
    <w:unhideWhenUsed/>
    <w:rsid w:val="006B1502"/>
    <w:pPr>
      <w:spacing w:before="100" w:beforeAutospacing="1" w:after="100" w:afterAutospacing="1"/>
      <w:jc w:val="left"/>
    </w:pPr>
    <w:rPr>
      <w:color w:val="auto"/>
      <w:lang w:eastAsia="ko-KR"/>
    </w:rPr>
  </w:style>
  <w:style w:type="character" w:styleId="Emphase">
    <w:name w:val="Emphasis"/>
    <w:basedOn w:val="Policepardfaut"/>
    <w:uiPriority w:val="20"/>
    <w:qFormat/>
    <w:rsid w:val="006B1502"/>
    <w:rPr>
      <w:i/>
      <w:iCs/>
    </w:rPr>
  </w:style>
  <w:style w:type="character" w:styleId="lev">
    <w:name w:val="Strong"/>
    <w:basedOn w:val="Policepardfaut"/>
    <w:uiPriority w:val="22"/>
    <w:qFormat/>
    <w:rsid w:val="006B1502"/>
    <w:rPr>
      <w:b/>
      <w:bCs/>
    </w:rPr>
  </w:style>
  <w:style w:type="paragraph" w:styleId="Pieddepage">
    <w:name w:val="footer"/>
    <w:basedOn w:val="Normal"/>
    <w:link w:val="PieddepageCar"/>
    <w:uiPriority w:val="99"/>
    <w:unhideWhenUsed/>
    <w:rsid w:val="00894918"/>
    <w:pPr>
      <w:tabs>
        <w:tab w:val="center" w:pos="4536"/>
        <w:tab w:val="right" w:pos="9072"/>
      </w:tabs>
    </w:pPr>
  </w:style>
  <w:style w:type="character" w:customStyle="1" w:styleId="PieddepageCar">
    <w:name w:val="Pied de page Car"/>
    <w:basedOn w:val="Policepardfaut"/>
    <w:link w:val="Pieddepage"/>
    <w:uiPriority w:val="99"/>
    <w:rsid w:val="00894918"/>
  </w:style>
  <w:style w:type="character" w:styleId="Numrodepage">
    <w:name w:val="page number"/>
    <w:basedOn w:val="Policepardfaut"/>
    <w:uiPriority w:val="99"/>
    <w:semiHidden/>
    <w:unhideWhenUsed/>
    <w:rsid w:val="00894918"/>
  </w:style>
  <w:style w:type="paragraph" w:styleId="En-tte">
    <w:name w:val="header"/>
    <w:basedOn w:val="Normal"/>
    <w:link w:val="En-tteCar"/>
    <w:uiPriority w:val="99"/>
    <w:unhideWhenUsed/>
    <w:rsid w:val="00894918"/>
    <w:pPr>
      <w:tabs>
        <w:tab w:val="center" w:pos="4536"/>
        <w:tab w:val="right" w:pos="9072"/>
      </w:tabs>
    </w:pPr>
  </w:style>
  <w:style w:type="character" w:customStyle="1" w:styleId="En-tteCar">
    <w:name w:val="En-tête Car"/>
    <w:basedOn w:val="Policepardfaut"/>
    <w:link w:val="En-tte"/>
    <w:uiPriority w:val="99"/>
    <w:rsid w:val="00894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4900">
      <w:bodyDiv w:val="1"/>
      <w:marLeft w:val="0"/>
      <w:marRight w:val="0"/>
      <w:marTop w:val="0"/>
      <w:marBottom w:val="0"/>
      <w:divBdr>
        <w:top w:val="none" w:sz="0" w:space="0" w:color="auto"/>
        <w:left w:val="none" w:sz="0" w:space="0" w:color="auto"/>
        <w:bottom w:val="none" w:sz="0" w:space="0" w:color="auto"/>
        <w:right w:val="none" w:sz="0" w:space="0" w:color="auto"/>
      </w:divBdr>
      <w:divsChild>
        <w:div w:id="2001344005">
          <w:marLeft w:val="0"/>
          <w:marRight w:val="0"/>
          <w:marTop w:val="0"/>
          <w:marBottom w:val="0"/>
          <w:divBdr>
            <w:top w:val="none" w:sz="0" w:space="0" w:color="auto"/>
            <w:left w:val="none" w:sz="0" w:space="0" w:color="auto"/>
            <w:bottom w:val="none" w:sz="0" w:space="0" w:color="auto"/>
            <w:right w:val="none" w:sz="0" w:space="0" w:color="auto"/>
          </w:divBdr>
          <w:divsChild>
            <w:div w:id="1208108090">
              <w:marLeft w:val="2735"/>
              <w:marRight w:val="0"/>
              <w:marTop w:val="0"/>
              <w:marBottom w:val="0"/>
              <w:divBdr>
                <w:top w:val="none" w:sz="0" w:space="0" w:color="auto"/>
                <w:left w:val="none" w:sz="0" w:space="0" w:color="auto"/>
                <w:bottom w:val="none" w:sz="0" w:space="0" w:color="auto"/>
                <w:right w:val="none" w:sz="0" w:space="0" w:color="auto"/>
              </w:divBdr>
              <w:divsChild>
                <w:div w:id="192672161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30457866">
          <w:marLeft w:val="0"/>
          <w:marRight w:val="0"/>
          <w:marTop w:val="0"/>
          <w:marBottom w:val="0"/>
          <w:divBdr>
            <w:top w:val="none" w:sz="0" w:space="0" w:color="auto"/>
            <w:left w:val="none" w:sz="0" w:space="0" w:color="auto"/>
            <w:bottom w:val="none" w:sz="0" w:space="0" w:color="auto"/>
            <w:right w:val="none" w:sz="0" w:space="0" w:color="auto"/>
          </w:divBdr>
          <w:divsChild>
            <w:div w:id="1016347213">
              <w:marLeft w:val="0"/>
              <w:marRight w:val="0"/>
              <w:marTop w:val="0"/>
              <w:marBottom w:val="0"/>
              <w:divBdr>
                <w:top w:val="none" w:sz="0" w:space="0" w:color="auto"/>
                <w:left w:val="none" w:sz="0" w:space="0" w:color="auto"/>
                <w:bottom w:val="none" w:sz="0" w:space="0" w:color="auto"/>
                <w:right w:val="none" w:sz="0" w:space="0" w:color="auto"/>
              </w:divBdr>
              <w:divsChild>
                <w:div w:id="1506171726">
                  <w:marLeft w:val="0"/>
                  <w:marRight w:val="0"/>
                  <w:marTop w:val="0"/>
                  <w:marBottom w:val="600"/>
                  <w:divBdr>
                    <w:top w:val="none" w:sz="0" w:space="0" w:color="auto"/>
                    <w:left w:val="none" w:sz="0" w:space="0" w:color="auto"/>
                    <w:bottom w:val="none" w:sz="0" w:space="0" w:color="auto"/>
                    <w:right w:val="none" w:sz="0" w:space="0" w:color="auto"/>
                  </w:divBdr>
                  <w:divsChild>
                    <w:div w:id="1403874157">
                      <w:marLeft w:val="0"/>
                      <w:marRight w:val="0"/>
                      <w:marTop w:val="0"/>
                      <w:marBottom w:val="0"/>
                      <w:divBdr>
                        <w:top w:val="none" w:sz="0" w:space="0" w:color="auto"/>
                        <w:left w:val="none" w:sz="0" w:space="0" w:color="auto"/>
                        <w:bottom w:val="none" w:sz="0" w:space="0" w:color="auto"/>
                        <w:right w:val="none" w:sz="0" w:space="0" w:color="auto"/>
                      </w:divBdr>
                    </w:div>
                    <w:div w:id="1328170958">
                      <w:marLeft w:val="0"/>
                      <w:marRight w:val="450"/>
                      <w:marTop w:val="0"/>
                      <w:marBottom w:val="0"/>
                      <w:divBdr>
                        <w:top w:val="none" w:sz="0" w:space="0" w:color="auto"/>
                        <w:left w:val="none" w:sz="0" w:space="0" w:color="auto"/>
                        <w:bottom w:val="none" w:sz="0" w:space="0" w:color="auto"/>
                        <w:right w:val="none" w:sz="0" w:space="0" w:color="auto"/>
                      </w:divBdr>
                    </w:div>
                  </w:divsChild>
                </w:div>
                <w:div w:id="1671524248">
                  <w:marLeft w:val="0"/>
                  <w:marRight w:val="0"/>
                  <w:marTop w:val="0"/>
                  <w:marBottom w:val="0"/>
                  <w:divBdr>
                    <w:top w:val="none" w:sz="0" w:space="0" w:color="auto"/>
                    <w:left w:val="none" w:sz="0" w:space="0" w:color="auto"/>
                    <w:bottom w:val="none" w:sz="0" w:space="0" w:color="auto"/>
                    <w:right w:val="none" w:sz="0" w:space="0" w:color="auto"/>
                  </w:divBdr>
                  <w:divsChild>
                    <w:div w:id="818957196">
                      <w:marLeft w:val="0"/>
                      <w:marRight w:val="0"/>
                      <w:marTop w:val="450"/>
                      <w:marBottom w:val="450"/>
                      <w:divBdr>
                        <w:top w:val="none" w:sz="0" w:space="0" w:color="auto"/>
                        <w:left w:val="none" w:sz="0" w:space="0" w:color="auto"/>
                        <w:bottom w:val="none" w:sz="0" w:space="0" w:color="auto"/>
                        <w:right w:val="none" w:sz="0" w:space="0" w:color="auto"/>
                      </w:divBdr>
                      <w:divsChild>
                        <w:div w:id="294677889">
                          <w:marLeft w:val="0"/>
                          <w:marRight w:val="0"/>
                          <w:marTop w:val="0"/>
                          <w:marBottom w:val="0"/>
                          <w:divBdr>
                            <w:top w:val="none" w:sz="0" w:space="0" w:color="auto"/>
                            <w:left w:val="none" w:sz="0" w:space="0" w:color="auto"/>
                            <w:bottom w:val="none" w:sz="0" w:space="0" w:color="auto"/>
                            <w:right w:val="none" w:sz="0" w:space="0" w:color="auto"/>
                          </w:divBdr>
                        </w:div>
                        <w:div w:id="379789786">
                          <w:marLeft w:val="0"/>
                          <w:marRight w:val="0"/>
                          <w:marTop w:val="0"/>
                          <w:marBottom w:val="0"/>
                          <w:divBdr>
                            <w:top w:val="none" w:sz="0" w:space="0" w:color="auto"/>
                            <w:left w:val="none" w:sz="0" w:space="0" w:color="auto"/>
                            <w:bottom w:val="none" w:sz="0" w:space="0" w:color="auto"/>
                            <w:right w:val="none" w:sz="0" w:space="0" w:color="auto"/>
                          </w:divBdr>
                        </w:div>
                        <w:div w:id="2012222708">
                          <w:marLeft w:val="0"/>
                          <w:marRight w:val="0"/>
                          <w:marTop w:val="0"/>
                          <w:marBottom w:val="0"/>
                          <w:divBdr>
                            <w:top w:val="none" w:sz="0" w:space="0" w:color="auto"/>
                            <w:left w:val="none" w:sz="0" w:space="0" w:color="auto"/>
                            <w:bottom w:val="none" w:sz="0" w:space="0" w:color="auto"/>
                            <w:right w:val="none" w:sz="0" w:space="0" w:color="auto"/>
                          </w:divBdr>
                        </w:div>
                        <w:div w:id="21249889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4265">
              <w:marLeft w:val="0"/>
              <w:marRight w:val="0"/>
              <w:marTop w:val="0"/>
              <w:marBottom w:val="0"/>
              <w:divBdr>
                <w:top w:val="none" w:sz="0" w:space="0" w:color="auto"/>
                <w:left w:val="none" w:sz="0" w:space="0" w:color="auto"/>
                <w:bottom w:val="none" w:sz="0" w:space="0" w:color="auto"/>
                <w:right w:val="none" w:sz="0" w:space="0" w:color="auto"/>
              </w:divBdr>
              <w:divsChild>
                <w:div w:id="670989954">
                  <w:marLeft w:val="0"/>
                  <w:marRight w:val="0"/>
                  <w:marTop w:val="0"/>
                  <w:marBottom w:val="0"/>
                  <w:divBdr>
                    <w:top w:val="none" w:sz="0" w:space="0" w:color="auto"/>
                    <w:left w:val="none" w:sz="0" w:space="0" w:color="auto"/>
                    <w:bottom w:val="none" w:sz="0" w:space="0" w:color="auto"/>
                    <w:right w:val="none" w:sz="0" w:space="0" w:color="auto"/>
                  </w:divBdr>
                  <w:divsChild>
                    <w:div w:id="1198465157">
                      <w:marLeft w:val="0"/>
                      <w:marRight w:val="0"/>
                      <w:marTop w:val="0"/>
                      <w:marBottom w:val="0"/>
                      <w:divBdr>
                        <w:top w:val="none" w:sz="0" w:space="0" w:color="auto"/>
                        <w:left w:val="none" w:sz="0" w:space="0" w:color="auto"/>
                        <w:bottom w:val="none" w:sz="0" w:space="0" w:color="auto"/>
                        <w:right w:val="none" w:sz="0" w:space="0" w:color="auto"/>
                      </w:divBdr>
                      <w:divsChild>
                        <w:div w:id="822507283">
                          <w:marLeft w:val="0"/>
                          <w:marRight w:val="0"/>
                          <w:marTop w:val="0"/>
                          <w:marBottom w:val="0"/>
                          <w:divBdr>
                            <w:top w:val="none" w:sz="0" w:space="0" w:color="auto"/>
                            <w:left w:val="none" w:sz="0" w:space="0" w:color="auto"/>
                            <w:bottom w:val="none" w:sz="0" w:space="0" w:color="auto"/>
                            <w:right w:val="none" w:sz="0" w:space="0" w:color="auto"/>
                          </w:divBdr>
                          <w:divsChild>
                            <w:div w:id="1439443071">
                              <w:marLeft w:val="0"/>
                              <w:marRight w:val="0"/>
                              <w:marTop w:val="0"/>
                              <w:marBottom w:val="0"/>
                              <w:divBdr>
                                <w:top w:val="none" w:sz="0" w:space="0" w:color="auto"/>
                                <w:left w:val="none" w:sz="0" w:space="0" w:color="auto"/>
                                <w:bottom w:val="none" w:sz="0" w:space="0" w:color="auto"/>
                                <w:right w:val="none" w:sz="0" w:space="0" w:color="auto"/>
                              </w:divBdr>
                              <w:divsChild>
                                <w:div w:id="805666073">
                                  <w:marLeft w:val="0"/>
                                  <w:marRight w:val="0"/>
                                  <w:marTop w:val="525"/>
                                  <w:marBottom w:val="300"/>
                                  <w:divBdr>
                                    <w:top w:val="none" w:sz="0" w:space="15" w:color="auto"/>
                                    <w:left w:val="none" w:sz="0" w:space="21" w:color="auto"/>
                                    <w:bottom w:val="single" w:sz="36" w:space="24" w:color="6E0031"/>
                                    <w:right w:val="none" w:sz="0" w:space="21" w:color="auto"/>
                                  </w:divBdr>
                                  <w:divsChild>
                                    <w:div w:id="1061293028">
                                      <w:marLeft w:val="0"/>
                                      <w:marRight w:val="0"/>
                                      <w:marTop w:val="0"/>
                                      <w:marBottom w:val="0"/>
                                      <w:divBdr>
                                        <w:top w:val="none" w:sz="0" w:space="0" w:color="auto"/>
                                        <w:left w:val="none" w:sz="0" w:space="0" w:color="auto"/>
                                        <w:bottom w:val="none" w:sz="0" w:space="0" w:color="auto"/>
                                        <w:right w:val="none" w:sz="0" w:space="0" w:color="auto"/>
                                      </w:divBdr>
                                    </w:div>
                                  </w:divsChild>
                                </w:div>
                                <w:div w:id="1153910365">
                                  <w:blockQuote w:val="1"/>
                                  <w:marLeft w:val="0"/>
                                  <w:marRight w:val="0"/>
                                  <w:marTop w:val="525"/>
                                  <w:marBottom w:val="0"/>
                                  <w:divBdr>
                                    <w:top w:val="none" w:sz="0" w:space="0" w:color="auto"/>
                                    <w:left w:val="none" w:sz="0" w:space="0" w:color="auto"/>
                                    <w:bottom w:val="none" w:sz="0" w:space="0" w:color="auto"/>
                                    <w:right w:val="none" w:sz="0" w:space="0" w:color="auto"/>
                                  </w:divBdr>
                                </w:div>
                                <w:div w:id="1407536383">
                                  <w:marLeft w:val="0"/>
                                  <w:marRight w:val="0"/>
                                  <w:marTop w:val="525"/>
                                  <w:marBottom w:val="300"/>
                                  <w:divBdr>
                                    <w:top w:val="none" w:sz="0" w:space="15" w:color="auto"/>
                                    <w:left w:val="none" w:sz="0" w:space="21" w:color="auto"/>
                                    <w:bottom w:val="single" w:sz="36" w:space="24" w:color="6E0031"/>
                                    <w:right w:val="none" w:sz="0" w:space="21" w:color="auto"/>
                                  </w:divBdr>
                                  <w:divsChild>
                                    <w:div w:id="1981491809">
                                      <w:marLeft w:val="0"/>
                                      <w:marRight w:val="0"/>
                                      <w:marTop w:val="0"/>
                                      <w:marBottom w:val="0"/>
                                      <w:divBdr>
                                        <w:top w:val="none" w:sz="0" w:space="0" w:color="auto"/>
                                        <w:left w:val="none" w:sz="0" w:space="0" w:color="auto"/>
                                        <w:bottom w:val="none" w:sz="0" w:space="0" w:color="auto"/>
                                        <w:right w:val="none" w:sz="0" w:space="0" w:color="auto"/>
                                      </w:divBdr>
                                    </w:div>
                                  </w:divsChild>
                                </w:div>
                                <w:div w:id="2146772963">
                                  <w:blockQuote w:val="1"/>
                                  <w:marLeft w:val="0"/>
                                  <w:marRight w:val="0"/>
                                  <w:marTop w:val="525"/>
                                  <w:marBottom w:val="0"/>
                                  <w:divBdr>
                                    <w:top w:val="none" w:sz="0" w:space="0" w:color="auto"/>
                                    <w:left w:val="none" w:sz="0" w:space="0" w:color="auto"/>
                                    <w:bottom w:val="none" w:sz="0" w:space="0" w:color="auto"/>
                                    <w:right w:val="none" w:sz="0" w:space="0" w:color="auto"/>
                                  </w:divBdr>
                                </w:div>
                                <w:div w:id="189073473">
                                  <w:marLeft w:val="0"/>
                                  <w:marRight w:val="0"/>
                                  <w:marTop w:val="525"/>
                                  <w:marBottom w:val="300"/>
                                  <w:divBdr>
                                    <w:top w:val="none" w:sz="0" w:space="15" w:color="auto"/>
                                    <w:left w:val="none" w:sz="0" w:space="21" w:color="auto"/>
                                    <w:bottom w:val="single" w:sz="36" w:space="24" w:color="6E0031"/>
                                    <w:right w:val="none" w:sz="0" w:space="21" w:color="auto"/>
                                  </w:divBdr>
                                  <w:divsChild>
                                    <w:div w:id="829172249">
                                      <w:marLeft w:val="0"/>
                                      <w:marRight w:val="0"/>
                                      <w:marTop w:val="0"/>
                                      <w:marBottom w:val="0"/>
                                      <w:divBdr>
                                        <w:top w:val="none" w:sz="0" w:space="0" w:color="auto"/>
                                        <w:left w:val="none" w:sz="0" w:space="0" w:color="auto"/>
                                        <w:bottom w:val="none" w:sz="0" w:space="0" w:color="auto"/>
                                        <w:right w:val="none" w:sz="0" w:space="0" w:color="auto"/>
                                      </w:divBdr>
                                    </w:div>
                                  </w:divsChild>
                                </w:div>
                                <w:div w:id="726879199">
                                  <w:blockQuote w:val="1"/>
                                  <w:marLeft w:val="0"/>
                                  <w:marRight w:val="0"/>
                                  <w:marTop w:val="525"/>
                                  <w:marBottom w:val="0"/>
                                  <w:divBdr>
                                    <w:top w:val="none" w:sz="0" w:space="0" w:color="auto"/>
                                    <w:left w:val="none" w:sz="0" w:space="0" w:color="auto"/>
                                    <w:bottom w:val="none" w:sz="0" w:space="0" w:color="auto"/>
                                    <w:right w:val="none" w:sz="0" w:space="0" w:color="auto"/>
                                  </w:divBdr>
                                </w:div>
                                <w:div w:id="1731072130">
                                  <w:marLeft w:val="0"/>
                                  <w:marRight w:val="0"/>
                                  <w:marTop w:val="525"/>
                                  <w:marBottom w:val="300"/>
                                  <w:divBdr>
                                    <w:top w:val="none" w:sz="0" w:space="15" w:color="auto"/>
                                    <w:left w:val="none" w:sz="0" w:space="21" w:color="auto"/>
                                    <w:bottom w:val="single" w:sz="36" w:space="24" w:color="6E0031"/>
                                    <w:right w:val="none" w:sz="0" w:space="21" w:color="auto"/>
                                  </w:divBdr>
                                  <w:divsChild>
                                    <w:div w:id="9723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pubmed.ncbi.nlm.nih.gov/18544751/" TargetMode="External"/><Relationship Id="rId21" Type="http://schemas.openxmlformats.org/officeDocument/2006/relationships/hyperlink" Target="https://link.springer.com/article/10.1007/s10896-008-9206-3" TargetMode="External"/><Relationship Id="rId22" Type="http://schemas.openxmlformats.org/officeDocument/2006/relationships/hyperlink" Target="https://www.sciencedirect.com/science/article/abs/pii/S0145213413003219" TargetMode="External"/><Relationship Id="rId23" Type="http://schemas.openxmlformats.org/officeDocument/2006/relationships/hyperlink" Target="http://www.tandfonline.com/doi/abs/10.2752/089279303786992116" TargetMode="External"/><Relationship Id="rId24" Type="http://schemas.openxmlformats.org/officeDocument/2006/relationships/hyperlink" Target="http://www.slate.fr/story/93015/cruaute-animaux-meurtriers" TargetMode="External"/><Relationship Id="rId25" Type="http://schemas.openxmlformats.org/officeDocument/2006/relationships/hyperlink" Target="https://www.nature.com/articles/s41598-019-56006-9" TargetMode="External"/><Relationship Id="rId26" Type="http://schemas.openxmlformats.org/officeDocument/2006/relationships/hyperlink" Target="https://brill.com/view/journals/soan/1/1/article-p45_6.xml" TargetMode="External"/><Relationship Id="rId27" Type="http://schemas.openxmlformats.org/officeDocument/2006/relationships/hyperlink" Target="https://europepmc.org/article/med/14076148" TargetMode="External"/><Relationship Id="rId28" Type="http://schemas.openxmlformats.org/officeDocument/2006/relationships/hyperlink" Target="http://www.sciencedirect.com/science/article/abs/pii/S0145213496001317" TargetMode="External"/><Relationship Id="rId29" Type="http://schemas.openxmlformats.org/officeDocument/2006/relationships/hyperlink" Target="https://journals.sagepub.com/doi/10.1177/0306624X01455003"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s://journals.sagepub.com/doi/abs/10.1177/0306624X17720175" TargetMode="External"/><Relationship Id="rId31" Type="http://schemas.openxmlformats.org/officeDocument/2006/relationships/hyperlink" Target="http://www.slate.fr/story/83143/lancer-chat-droit" TargetMode="External"/><Relationship Id="rId32" Type="http://schemas.openxmlformats.org/officeDocument/2006/relationships/hyperlink" Target="https://www.researchgate.net/publication/265413206_Refining_the_Link_Between_Animal_Abuse_and_Subsequent_Violence" TargetMode="External"/><Relationship Id="rId9" Type="http://schemas.openxmlformats.org/officeDocument/2006/relationships/hyperlink" Target="https://unsplash.com/photos/F7m-YKqqBFQ" TargetMode="External"/><Relationship Id="rId6" Type="http://schemas.openxmlformats.org/officeDocument/2006/relationships/hyperlink" Target="http://www.slate.fr/societe/" TargetMode="External"/><Relationship Id="rId7" Type="http://schemas.openxmlformats.org/officeDocument/2006/relationships/hyperlink" Target="http://www.slate.fr/story/194738/animaux-cruaute-maltraitance-lien-correlation-violence-etres-humains-deliquance-psychiatrie" TargetMode="External"/><Relationship Id="rId8" Type="http://schemas.openxmlformats.org/officeDocument/2006/relationships/image" Target="media/image1.jpeg"/><Relationship Id="rId33" Type="http://schemas.openxmlformats.org/officeDocument/2006/relationships/hyperlink" Target="http://www.slate.fr/story/192681/animaux-compagnie-permis-proposition-loi-deputees-libertes-individuelles-pedagogie" TargetMode="External"/><Relationship Id="rId34" Type="http://schemas.openxmlformats.org/officeDocument/2006/relationships/hyperlink" Target="http://pubmed.ncbi.nlm.nih.gov/19467669/" TargetMode="External"/><Relationship Id="rId35" Type="http://schemas.openxmlformats.org/officeDocument/2006/relationships/hyperlink" Target="https://www.researchgate.net/publication/343713975_Explaining_Animal_Abuse_Among_Adolescents_The_Role_of_Speciesism" TargetMode="External"/><Relationship Id="rId36" Type="http://schemas.openxmlformats.org/officeDocument/2006/relationships/image" Target="media/image2.jpeg"/><Relationship Id="rId10" Type="http://schemas.openxmlformats.org/officeDocument/2006/relationships/hyperlink" Target="http://www.veterinaire.fr/actualites/actes-de-cruaute-sur-des-chevaux.html" TargetMode="External"/><Relationship Id="rId11" Type="http://schemas.openxmlformats.org/officeDocument/2006/relationships/hyperlink" Target="https://fr.wikipedia.org/wiki/Les_Quatre_%C3%89tapes_de_la_cruaut%C3%A9" TargetMode="External"/><Relationship Id="rId12" Type="http://schemas.openxmlformats.org/officeDocument/2006/relationships/hyperlink" Target="https://catalogue.bnf.fr/ark:/12148/cb377031236" TargetMode="External"/><Relationship Id="rId13" Type="http://schemas.openxmlformats.org/officeDocument/2006/relationships/hyperlink" Target="https://www.royalacademy.org.uk/art-artists/work-of-art/four-heads-from-the-raphael-cartoons-at-hampton-court" TargetMode="External"/><Relationship Id="rId14" Type="http://schemas.openxmlformats.org/officeDocument/2006/relationships/hyperlink" Target="https://www.liberation.fr/debats/2020/08/05/le-jour-ou-michel-foucault-rencontra-pierre-riviere_1796134" TargetMode="External"/><Relationship Id="rId15" Type="http://schemas.openxmlformats.org/officeDocument/2006/relationships/hyperlink" Target="http://www.slate.fr/story/173697/etats-unis-serial-killer-btk-dennis-rader-fille-kerri-rawson" TargetMode="External"/><Relationship Id="rId16" Type="http://schemas.openxmlformats.org/officeDocument/2006/relationships/hyperlink" Target="https://fr.wikipedia.org/wiki/Triade_Macdonald" TargetMode="External"/><Relationship Id="rId17" Type="http://schemas.openxmlformats.org/officeDocument/2006/relationships/hyperlink" Target="http://pubmed.ncbi.nlm.nih.gov/29631500/" TargetMode="External"/><Relationship Id="rId18" Type="http://schemas.openxmlformats.org/officeDocument/2006/relationships/hyperlink" Target="http://pubmed.ncbi.nlm.nih.gov/28279899/" TargetMode="External"/><Relationship Id="rId19" Type="http://schemas.openxmlformats.org/officeDocument/2006/relationships/hyperlink" Target="https://www.ncbi.nlm.nih.gov/books/NBK519704/table/ch3.t37/?report=objectonly" TargetMode="External"/><Relationship Id="rId37" Type="http://schemas.openxmlformats.org/officeDocument/2006/relationships/hyperlink" Target="https://theconversation.com/" TargetMode="External"/><Relationship Id="rId38" Type="http://schemas.openxmlformats.org/officeDocument/2006/relationships/hyperlink" Target="https://theconversation.com/la-cruaute-envers-les-animaux-est-elle-synonyme-de-violences-envers-les-humains-145638"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2626</Words>
  <Characters>14445</Characters>
  <Application>Microsoft Macintosh Word</Application>
  <DocSecurity>0</DocSecurity>
  <Lines>120</Lines>
  <Paragraphs>34</Paragraphs>
  <ScaleCrop>false</ScaleCrop>
  <HeadingPairs>
    <vt:vector size="4" baseType="variant">
      <vt:variant>
        <vt:lpstr>Titre</vt:lpstr>
      </vt:variant>
      <vt:variant>
        <vt:i4>1</vt:i4>
      </vt:variant>
      <vt:variant>
        <vt:lpstr>Headings</vt:lpstr>
      </vt:variant>
      <vt:variant>
        <vt:i4>12</vt:i4>
      </vt:variant>
    </vt:vector>
  </HeadingPairs>
  <TitlesOfParts>
    <vt:vector size="13" baseType="lpstr">
      <vt:lpstr/>
      <vt:lpstr>La cruauté envers les animaux mène-t-elle aux violences contre les êtres humains</vt:lpstr>
      <vt:lpstr>    « Qui n'aime pas les animaux n'aime pas les gens. » La maxime n'est peut-être pa</vt:lpstr>
      <vt:lpstr>        </vt:lpstr>
      <vt:lpstr>        Corrélation avérée</vt:lpstr>
      <vt:lpstr>        </vt:lpstr>
      <vt:lpstr>        Catégorisations animales</vt:lpstr>
      <vt:lpstr>        </vt:lpstr>
      <vt:lpstr>        Qui par le feu, qui par noyade</vt:lpstr>
      <vt:lpstr>        </vt:lpstr>
      <vt:lpstr>        Limitations des études</vt:lpstr>
      <vt:lpstr>        </vt:lpstr>
      <vt:lpstr>        Rapport aux autres espèces</vt:lpstr>
    </vt:vector>
  </TitlesOfParts>
  <Company>Sogang</Company>
  <LinksUpToDate>false</LinksUpToDate>
  <CharactersWithSpaces>17037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Sogang</dc:creator>
  <cp:keywords/>
  <dc:description/>
  <cp:lastModifiedBy>FM Sogang</cp:lastModifiedBy>
  <cp:revision>13</cp:revision>
  <dcterms:created xsi:type="dcterms:W3CDTF">2021-09-13T03:46:00Z</dcterms:created>
  <dcterms:modified xsi:type="dcterms:W3CDTF">2021-09-13T11:20:00Z</dcterms:modified>
</cp:coreProperties>
</file>