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CFADA0" w14:textId="77777777" w:rsidR="00D15F23" w:rsidRPr="004532A9" w:rsidRDefault="00D15F23" w:rsidP="004532A9">
      <w:pPr>
        <w:jc w:val="center"/>
        <w:outlineLvl w:val="0"/>
        <w:rPr>
          <w:rFonts w:eastAsia="Times New Roman"/>
          <w:b/>
          <w:bCs/>
          <w:smallCaps/>
          <w:color w:val="auto"/>
          <w:lang w:eastAsia="ko-KR"/>
        </w:rPr>
      </w:pPr>
      <w:r w:rsidRPr="004532A9">
        <w:rPr>
          <w:rFonts w:eastAsia="Times New Roman"/>
          <w:b/>
          <w:bCs/>
          <w:smallCaps/>
          <w:color w:val="auto"/>
          <w:lang w:eastAsia="ko-KR"/>
        </w:rPr>
        <w:t>Détruire la nature par amour du paysage</w:t>
      </w:r>
    </w:p>
    <w:p w14:paraId="1C611C1F" w14:textId="4981A185" w:rsidR="00D15F23" w:rsidRPr="004532A9" w:rsidRDefault="00B75AE9" w:rsidP="00D15F23">
      <w:pPr>
        <w:jc w:val="center"/>
        <w:rPr>
          <w:rFonts w:eastAsia="Times New Roman"/>
          <w:color w:val="auto"/>
          <w:sz w:val="48"/>
          <w:szCs w:val="48"/>
          <w:lang w:eastAsia="ko-KR"/>
        </w:rPr>
      </w:pPr>
      <w:r w:rsidRPr="004532A9">
        <w:rPr>
          <w:rFonts w:eastAsia="Times New Roman"/>
          <w:b/>
          <w:bCs/>
          <w:color w:val="auto"/>
          <w:sz w:val="48"/>
          <w:szCs w:val="48"/>
          <w:lang w:eastAsia="ko-KR"/>
        </w:rPr>
        <w:t>Les rurbains contre la nature</w:t>
      </w:r>
    </w:p>
    <w:p w14:paraId="5D3939CE" w14:textId="77777777" w:rsidR="00D15F23" w:rsidRPr="004532A9" w:rsidRDefault="00D15F23" w:rsidP="00D15F23">
      <w:pPr>
        <w:rPr>
          <w:rFonts w:eastAsia="Times New Roman"/>
          <w:color w:val="auto"/>
          <w:lang w:eastAsia="ko-KR"/>
        </w:rPr>
      </w:pPr>
    </w:p>
    <w:p w14:paraId="568C03A9" w14:textId="3DD742F7" w:rsidR="00B75AE9" w:rsidRPr="004532A9" w:rsidRDefault="00B75AE9" w:rsidP="00D15F23">
      <w:pPr>
        <w:rPr>
          <w:rFonts w:eastAsia="Times New Roman"/>
          <w:color w:val="auto"/>
          <w:sz w:val="28"/>
          <w:szCs w:val="28"/>
          <w:lang w:eastAsia="ko-KR"/>
        </w:rPr>
      </w:pPr>
      <w:r w:rsidRPr="004532A9">
        <w:rPr>
          <w:color w:val="auto"/>
          <w:sz w:val="28"/>
          <w:szCs w:val="28"/>
          <w:lang w:eastAsia="ko-KR"/>
        </w:rPr>
        <w:t>Alors que, dans le Sud, les pauvres migrent des campagnes vers les villes, les citadins des pays riches recherchent désormais, pour leur résidence principale ou secondaire, un habitat campagnard. Ce mouvement s</w:t>
      </w:r>
      <w:r w:rsidR="004532A9" w:rsidRPr="004532A9">
        <w:rPr>
          <w:color w:val="auto"/>
          <w:sz w:val="28"/>
          <w:szCs w:val="28"/>
          <w:lang w:eastAsia="ko-KR"/>
        </w:rPr>
        <w:t>’</w:t>
      </w:r>
      <w:r w:rsidRPr="004532A9">
        <w:rPr>
          <w:color w:val="auto"/>
          <w:sz w:val="28"/>
          <w:szCs w:val="28"/>
          <w:lang w:eastAsia="ko-KR"/>
        </w:rPr>
        <w:t>explique par le désir de vivre au contact de la nature - un fantasme présent aussi bien en Europe qu</w:t>
      </w:r>
      <w:r w:rsidR="004532A9" w:rsidRPr="004532A9">
        <w:rPr>
          <w:color w:val="auto"/>
          <w:sz w:val="28"/>
          <w:szCs w:val="28"/>
          <w:lang w:eastAsia="ko-KR"/>
        </w:rPr>
        <w:t>’</w:t>
      </w:r>
      <w:r w:rsidRPr="004532A9">
        <w:rPr>
          <w:color w:val="auto"/>
          <w:sz w:val="28"/>
          <w:szCs w:val="28"/>
          <w:lang w:eastAsia="ko-KR"/>
        </w:rPr>
        <w:t xml:space="preserve">au Japon ou aux </w:t>
      </w:r>
      <w:r w:rsidR="00D4242D">
        <w:rPr>
          <w:color w:val="auto"/>
          <w:sz w:val="28"/>
          <w:szCs w:val="28"/>
          <w:lang w:eastAsia="ko-KR"/>
        </w:rPr>
        <w:t>É</w:t>
      </w:r>
      <w:r w:rsidRPr="004532A9">
        <w:rPr>
          <w:color w:val="auto"/>
          <w:sz w:val="28"/>
          <w:szCs w:val="28"/>
          <w:lang w:eastAsia="ko-KR"/>
        </w:rPr>
        <w:t>tats-Unis, quoique sur des modes culturels différents. Or cette « urbanisation diffuse » s</w:t>
      </w:r>
      <w:r w:rsidR="004532A9" w:rsidRPr="004532A9">
        <w:rPr>
          <w:color w:val="auto"/>
          <w:sz w:val="28"/>
          <w:szCs w:val="28"/>
          <w:lang w:eastAsia="ko-KR"/>
        </w:rPr>
        <w:t>’</w:t>
      </w:r>
      <w:r w:rsidRPr="004532A9">
        <w:rPr>
          <w:color w:val="auto"/>
          <w:sz w:val="28"/>
          <w:szCs w:val="28"/>
          <w:lang w:eastAsia="ko-KR"/>
        </w:rPr>
        <w:t>avère un modèle bien plus gourmand en ressources naturelles que celui de la ville compacte.</w:t>
      </w:r>
    </w:p>
    <w:p w14:paraId="54755F82" w14:textId="7BD4E532" w:rsidR="00B75AE9" w:rsidRPr="004532A9" w:rsidRDefault="00B75AE9" w:rsidP="00D15F23">
      <w:pPr>
        <w:spacing w:before="100" w:beforeAutospacing="1" w:after="100" w:afterAutospacing="1"/>
        <w:rPr>
          <w:color w:val="auto"/>
          <w:lang w:eastAsia="ko-KR"/>
        </w:rPr>
      </w:pPr>
      <w:r w:rsidRPr="004532A9">
        <w:rPr>
          <w:color w:val="auto"/>
          <w:lang w:eastAsia="ko-KR"/>
        </w:rPr>
        <w:t>Philadelphie, octobre</w:t>
      </w:r>
      <w:r w:rsidR="00D4242D">
        <w:rPr>
          <w:color w:val="auto"/>
          <w:lang w:eastAsia="ko-KR"/>
        </w:rPr>
        <w:t> </w:t>
      </w:r>
      <w:r w:rsidRPr="004532A9">
        <w:rPr>
          <w:color w:val="auto"/>
          <w:lang w:eastAsia="ko-KR"/>
        </w:rPr>
        <w:t>2000. Au cours d</w:t>
      </w:r>
      <w:r w:rsidR="004532A9" w:rsidRPr="004532A9">
        <w:rPr>
          <w:color w:val="auto"/>
          <w:lang w:eastAsia="ko-KR"/>
        </w:rPr>
        <w:t>’</w:t>
      </w:r>
      <w:r w:rsidRPr="004532A9">
        <w:rPr>
          <w:color w:val="auto"/>
          <w:lang w:eastAsia="ko-KR"/>
        </w:rPr>
        <w:t>un colloque sur l</w:t>
      </w:r>
      <w:r w:rsidR="004532A9" w:rsidRPr="004532A9">
        <w:rPr>
          <w:color w:val="auto"/>
          <w:lang w:eastAsia="ko-KR"/>
        </w:rPr>
        <w:t>’</w:t>
      </w:r>
      <w:r w:rsidRPr="004532A9">
        <w:rPr>
          <w:color w:val="auto"/>
          <w:lang w:eastAsia="ko-KR"/>
        </w:rPr>
        <w:t>habitat humain, le géographe Brian J. L.</w:t>
      </w:r>
      <w:r w:rsidR="00D4242D">
        <w:rPr>
          <w:color w:val="auto"/>
          <w:lang w:eastAsia="ko-KR"/>
        </w:rPr>
        <w:t> </w:t>
      </w:r>
      <w:r w:rsidRPr="004532A9">
        <w:rPr>
          <w:color w:val="auto"/>
          <w:lang w:eastAsia="ko-KR"/>
        </w:rPr>
        <w:t xml:space="preserve">Berry prononce, dans sa communication consacrée au cas des </w:t>
      </w:r>
      <w:r w:rsidR="00D4242D">
        <w:rPr>
          <w:color w:val="auto"/>
          <w:lang w:eastAsia="ko-KR"/>
        </w:rPr>
        <w:t>É</w:t>
      </w:r>
      <w:r w:rsidRPr="004532A9">
        <w:rPr>
          <w:color w:val="auto"/>
          <w:lang w:eastAsia="ko-KR"/>
        </w:rPr>
        <w:t>tats-Unis, le terme singulier d</w:t>
      </w:r>
      <w:r w:rsidR="004532A9" w:rsidRPr="004532A9">
        <w:rPr>
          <w:color w:val="auto"/>
          <w:lang w:eastAsia="ko-KR"/>
        </w:rPr>
        <w:t>’</w:t>
      </w:r>
      <w:r w:rsidRPr="004532A9">
        <w:rPr>
          <w:color w:val="auto"/>
          <w:lang w:eastAsia="ko-KR"/>
        </w:rPr>
        <w:t>« </w:t>
      </w:r>
      <w:bookmarkStart w:id="0" w:name="_GoBack"/>
      <w:r w:rsidRPr="004532A9">
        <w:rPr>
          <w:color w:val="auto"/>
          <w:lang w:eastAsia="ko-KR"/>
        </w:rPr>
        <w:t>e-urbanisation</w:t>
      </w:r>
      <w:bookmarkEnd w:id="0"/>
      <w:r w:rsidRPr="004532A9">
        <w:rPr>
          <w:color w:val="auto"/>
          <w:lang w:eastAsia="ko-KR"/>
        </w:rPr>
        <w:t> ». Selon lui, la révolution informatique va tout à fait dans le sens de l</w:t>
      </w:r>
      <w:r w:rsidR="004532A9" w:rsidRPr="004532A9">
        <w:rPr>
          <w:color w:val="auto"/>
          <w:lang w:eastAsia="ko-KR"/>
        </w:rPr>
        <w:t>’</w:t>
      </w:r>
      <w:r w:rsidRPr="004532A9">
        <w:rPr>
          <w:color w:val="auto"/>
          <w:lang w:eastAsia="ko-KR"/>
        </w:rPr>
        <w:t xml:space="preserve">American creed, le mythe américain. </w:t>
      </w:r>
      <w:bookmarkStart w:id="1" w:name="ret1"/>
      <w:r w:rsidRPr="004532A9">
        <w:rPr>
          <w:color w:val="auto"/>
          <w:lang w:eastAsia="ko-KR"/>
        </w:rPr>
        <w:t xml:space="preserve">Lequel </w:t>
      </w:r>
      <w:bookmarkEnd w:id="1"/>
      <w:r w:rsidRPr="004532A9">
        <w:rPr>
          <w:color w:val="auto"/>
          <w:lang w:eastAsia="ko-KR"/>
        </w:rPr>
        <w:t xml:space="preserve">se dessinait déjà dans les </w:t>
      </w:r>
      <w:r w:rsidRPr="004532A9">
        <w:rPr>
          <w:i/>
          <w:iCs/>
          <w:color w:val="auto"/>
          <w:lang w:eastAsia="ko-KR"/>
        </w:rPr>
        <w:t>Lettres d</w:t>
      </w:r>
      <w:r w:rsidR="004532A9" w:rsidRPr="004532A9">
        <w:rPr>
          <w:i/>
          <w:iCs/>
          <w:color w:val="auto"/>
          <w:lang w:eastAsia="ko-KR"/>
        </w:rPr>
        <w:t>’</w:t>
      </w:r>
      <w:r w:rsidRPr="004532A9">
        <w:rPr>
          <w:i/>
          <w:iCs/>
          <w:color w:val="auto"/>
          <w:lang w:eastAsia="ko-KR"/>
        </w:rPr>
        <w:t>un cultivateur américain</w:t>
      </w:r>
      <w:r w:rsidRPr="004532A9">
        <w:rPr>
          <w:color w:val="auto"/>
          <w:lang w:eastAsia="ko-KR"/>
        </w:rPr>
        <w:t>, d</w:t>
      </w:r>
      <w:r w:rsidR="004532A9" w:rsidRPr="004532A9">
        <w:rPr>
          <w:color w:val="auto"/>
          <w:lang w:eastAsia="ko-KR"/>
        </w:rPr>
        <w:t>’</w:t>
      </w:r>
      <w:r w:rsidRPr="004532A9">
        <w:rPr>
          <w:color w:val="auto"/>
          <w:lang w:eastAsia="ko-KR"/>
        </w:rPr>
        <w:t xml:space="preserve">Hector Saint-Jean de Crèvecoeur (1782) </w:t>
      </w:r>
      <w:hyperlink r:id="rId7" w:anchor="1" w:history="1">
        <w:r w:rsidRPr="004532A9">
          <w:rPr>
            <w:color w:val="0000FF"/>
            <w:u w:val="single"/>
            <w:lang w:eastAsia="ko-KR"/>
          </w:rPr>
          <w:t>[1]</w:t>
        </w:r>
      </w:hyperlink>
      <w:r w:rsidRPr="004532A9">
        <w:rPr>
          <w:color w:val="auto"/>
          <w:lang w:eastAsia="ko-KR"/>
        </w:rPr>
        <w:t xml:space="preserve"> qui posent comme spécifiquement américain l</w:t>
      </w:r>
      <w:r w:rsidR="004532A9" w:rsidRPr="004532A9">
        <w:rPr>
          <w:color w:val="auto"/>
          <w:lang w:eastAsia="ko-KR"/>
        </w:rPr>
        <w:t>’</w:t>
      </w:r>
      <w:r w:rsidRPr="004532A9">
        <w:rPr>
          <w:color w:val="auto"/>
          <w:lang w:eastAsia="ko-KR"/>
        </w:rPr>
        <w:t>alliage des caractéristiques suivantes : le goût de la nouveauté, le désir d</w:t>
      </w:r>
      <w:r w:rsidR="004532A9" w:rsidRPr="004532A9">
        <w:rPr>
          <w:color w:val="auto"/>
          <w:lang w:eastAsia="ko-KR"/>
        </w:rPr>
        <w:t>’</w:t>
      </w:r>
      <w:r w:rsidRPr="004532A9">
        <w:rPr>
          <w:color w:val="auto"/>
          <w:lang w:eastAsia="ko-KR"/>
        </w:rPr>
        <w:t>être près de la nature, le creuset d</w:t>
      </w:r>
      <w:r w:rsidR="004532A9" w:rsidRPr="004532A9">
        <w:rPr>
          <w:color w:val="auto"/>
          <w:lang w:eastAsia="ko-KR"/>
        </w:rPr>
        <w:t>’</w:t>
      </w:r>
      <w:r w:rsidRPr="004532A9">
        <w:rPr>
          <w:color w:val="auto"/>
          <w:lang w:eastAsia="ko-KR"/>
        </w:rPr>
        <w:t>où sort la « nouvelle race » américaine et le sentiment du destin. Selon Berry, la dispersion de l</w:t>
      </w:r>
      <w:r w:rsidR="004532A9" w:rsidRPr="004532A9">
        <w:rPr>
          <w:color w:val="auto"/>
          <w:lang w:eastAsia="ko-KR"/>
        </w:rPr>
        <w:t>’</w:t>
      </w:r>
      <w:r w:rsidRPr="004532A9">
        <w:rPr>
          <w:color w:val="auto"/>
          <w:lang w:eastAsia="ko-KR"/>
        </w:rPr>
        <w:t>habitat virtuellement induite par ce paradigme a été bridée pendant l</w:t>
      </w:r>
      <w:r w:rsidR="004532A9" w:rsidRPr="004532A9">
        <w:rPr>
          <w:color w:val="auto"/>
          <w:lang w:eastAsia="ko-KR"/>
        </w:rPr>
        <w:t>’</w:t>
      </w:r>
      <w:r w:rsidRPr="004532A9">
        <w:rPr>
          <w:color w:val="auto"/>
          <w:lang w:eastAsia="ko-KR"/>
        </w:rPr>
        <w:t>ère de l</w:t>
      </w:r>
      <w:r w:rsidR="004532A9" w:rsidRPr="004532A9">
        <w:rPr>
          <w:color w:val="auto"/>
          <w:lang w:eastAsia="ko-KR"/>
        </w:rPr>
        <w:t>’</w:t>
      </w:r>
      <w:r w:rsidRPr="004532A9">
        <w:rPr>
          <w:color w:val="auto"/>
          <w:lang w:eastAsia="ko-KR"/>
        </w:rPr>
        <w:t>industrie lourde, qui obligeait à la concentration ; mais l</w:t>
      </w:r>
      <w:r w:rsidR="004532A9" w:rsidRPr="004532A9">
        <w:rPr>
          <w:color w:val="auto"/>
          <w:lang w:eastAsia="ko-KR"/>
        </w:rPr>
        <w:t>’</w:t>
      </w:r>
      <w:r w:rsidRPr="004532A9">
        <w:rPr>
          <w:color w:val="auto"/>
          <w:lang w:eastAsia="ko-KR"/>
        </w:rPr>
        <w:t>automobile a commencé à dissoudre les centres urbains dans la métropolisation. Desserrant l</w:t>
      </w:r>
      <w:r w:rsidR="004532A9" w:rsidRPr="004532A9">
        <w:rPr>
          <w:color w:val="auto"/>
          <w:lang w:eastAsia="ko-KR"/>
        </w:rPr>
        <w:t>’</w:t>
      </w:r>
      <w:r w:rsidRPr="004532A9">
        <w:rPr>
          <w:color w:val="auto"/>
          <w:lang w:eastAsia="ko-KR"/>
        </w:rPr>
        <w:t>habitat, cette dernière développe des formes d</w:t>
      </w:r>
      <w:r w:rsidR="004532A9" w:rsidRPr="004532A9">
        <w:rPr>
          <w:color w:val="auto"/>
          <w:lang w:eastAsia="ko-KR"/>
        </w:rPr>
        <w:t>’</w:t>
      </w:r>
      <w:r w:rsidRPr="004532A9">
        <w:rPr>
          <w:color w:val="auto"/>
          <w:lang w:eastAsia="ko-KR"/>
        </w:rPr>
        <w:t>interaction individuelles, mais de plus en plus stéréotypées, facilitant ainsi les relations à distance qu</w:t>
      </w:r>
      <w:r w:rsidR="004532A9" w:rsidRPr="004532A9">
        <w:rPr>
          <w:color w:val="auto"/>
          <w:lang w:eastAsia="ko-KR"/>
        </w:rPr>
        <w:t>’</w:t>
      </w:r>
      <w:r w:rsidRPr="004532A9">
        <w:rPr>
          <w:color w:val="auto"/>
          <w:lang w:eastAsia="ko-KR"/>
        </w:rPr>
        <w:t>implique la consommation d</w:t>
      </w:r>
      <w:r w:rsidR="004532A9" w:rsidRPr="004532A9">
        <w:rPr>
          <w:color w:val="auto"/>
          <w:lang w:eastAsia="ko-KR"/>
        </w:rPr>
        <w:t>’</w:t>
      </w:r>
      <w:r w:rsidRPr="004532A9">
        <w:rPr>
          <w:color w:val="auto"/>
          <w:lang w:eastAsia="ko-KR"/>
        </w:rPr>
        <w:t>espace liée à l</w:t>
      </w:r>
      <w:r w:rsidR="004532A9" w:rsidRPr="004532A9">
        <w:rPr>
          <w:color w:val="auto"/>
          <w:lang w:eastAsia="ko-KR"/>
        </w:rPr>
        <w:t>’</w:t>
      </w:r>
      <w:r w:rsidRPr="004532A9">
        <w:rPr>
          <w:color w:val="auto"/>
          <w:lang w:eastAsia="ko-KR"/>
        </w:rPr>
        <w:t>usage massif de l</w:t>
      </w:r>
      <w:r w:rsidR="004532A9" w:rsidRPr="004532A9">
        <w:rPr>
          <w:color w:val="auto"/>
          <w:lang w:eastAsia="ko-KR"/>
        </w:rPr>
        <w:t>’</w:t>
      </w:r>
      <w:r w:rsidRPr="004532A9">
        <w:rPr>
          <w:color w:val="auto"/>
          <w:lang w:eastAsia="ko-KR"/>
        </w:rPr>
        <w:t>automobile.</w:t>
      </w:r>
    </w:p>
    <w:p w14:paraId="35DDD465" w14:textId="1A43B3CB" w:rsidR="00B75AE9" w:rsidRPr="004532A9" w:rsidRDefault="00B75AE9" w:rsidP="00D15F23">
      <w:pPr>
        <w:spacing w:before="100" w:beforeAutospacing="1" w:after="100" w:afterAutospacing="1"/>
        <w:rPr>
          <w:color w:val="auto"/>
          <w:lang w:eastAsia="ko-KR"/>
        </w:rPr>
      </w:pPr>
      <w:r w:rsidRPr="004532A9">
        <w:rPr>
          <w:color w:val="auto"/>
          <w:lang w:eastAsia="ko-KR"/>
        </w:rPr>
        <w:t>Or le cyberespace, avec l</w:t>
      </w:r>
      <w:r w:rsidR="004532A9" w:rsidRPr="004532A9">
        <w:rPr>
          <w:color w:val="auto"/>
          <w:lang w:eastAsia="ko-KR"/>
        </w:rPr>
        <w:t>’</w:t>
      </w:r>
      <w:r w:rsidRPr="004532A9">
        <w:rPr>
          <w:color w:val="auto"/>
          <w:lang w:eastAsia="ko-KR"/>
        </w:rPr>
        <w:t>« e-urbanisation » qui le concrétise, décuple cette tendance. Internet permet désormais d</w:t>
      </w:r>
      <w:r w:rsidR="004532A9" w:rsidRPr="004532A9">
        <w:rPr>
          <w:color w:val="auto"/>
          <w:lang w:eastAsia="ko-KR"/>
        </w:rPr>
        <w:t>’</w:t>
      </w:r>
      <w:r w:rsidRPr="004532A9">
        <w:rPr>
          <w:color w:val="auto"/>
          <w:lang w:eastAsia="ko-KR"/>
        </w:rPr>
        <w:t>habiter en pleine nature, en commandant tout de chez soi, sans plus avoir besoin d</w:t>
      </w:r>
      <w:r w:rsidR="004532A9" w:rsidRPr="004532A9">
        <w:rPr>
          <w:color w:val="auto"/>
          <w:lang w:eastAsia="ko-KR"/>
        </w:rPr>
        <w:t>’</w:t>
      </w:r>
      <w:r w:rsidRPr="004532A9">
        <w:rPr>
          <w:color w:val="auto"/>
          <w:lang w:eastAsia="ko-KR"/>
        </w:rPr>
        <w:t>aller travailler ou faire ses courses en ville. Poursuivant ainsi la logique même du paradigme énoncé par Crèvecoeur, il réalise l</w:t>
      </w:r>
      <w:r w:rsidR="004532A9" w:rsidRPr="004532A9">
        <w:rPr>
          <w:color w:val="auto"/>
          <w:lang w:eastAsia="ko-KR"/>
        </w:rPr>
        <w:t>’</w:t>
      </w:r>
      <w:r w:rsidRPr="004532A9">
        <w:rPr>
          <w:color w:val="auto"/>
          <w:lang w:eastAsia="ko-KR"/>
        </w:rPr>
        <w:t>essence de l</w:t>
      </w:r>
      <w:r w:rsidR="004532A9" w:rsidRPr="004532A9">
        <w:rPr>
          <w:color w:val="auto"/>
          <w:lang w:eastAsia="ko-KR"/>
        </w:rPr>
        <w:t>’</w:t>
      </w:r>
      <w:r w:rsidRPr="004532A9">
        <w:rPr>
          <w:color w:val="auto"/>
          <w:lang w:eastAsia="ko-KR"/>
        </w:rPr>
        <w:t>américanité par l</w:t>
      </w:r>
      <w:r w:rsidR="004532A9" w:rsidRPr="004532A9">
        <w:rPr>
          <w:color w:val="auto"/>
          <w:lang w:eastAsia="ko-KR"/>
        </w:rPr>
        <w:t>’</w:t>
      </w:r>
      <w:r w:rsidRPr="004532A9">
        <w:rPr>
          <w:color w:val="auto"/>
          <w:lang w:eastAsia="ko-KR"/>
        </w:rPr>
        <w:t>abolition de la ville.</w:t>
      </w:r>
    </w:p>
    <w:p w14:paraId="1A29FC30" w14:textId="325527A6" w:rsidR="00B75AE9" w:rsidRPr="004532A9" w:rsidRDefault="00B75AE9" w:rsidP="00D15F23">
      <w:pPr>
        <w:spacing w:before="100" w:beforeAutospacing="1" w:after="100" w:afterAutospacing="1"/>
        <w:rPr>
          <w:color w:val="auto"/>
          <w:lang w:eastAsia="ko-KR"/>
        </w:rPr>
      </w:pPr>
      <w:r w:rsidRPr="004532A9">
        <w:rPr>
          <w:color w:val="auto"/>
          <w:lang w:eastAsia="ko-KR"/>
        </w:rPr>
        <w:t>En Europe, ce modèle est contré dans une certaine mesure par l</w:t>
      </w:r>
      <w:r w:rsidR="004532A9" w:rsidRPr="004532A9">
        <w:rPr>
          <w:color w:val="auto"/>
          <w:lang w:eastAsia="ko-KR"/>
        </w:rPr>
        <w:t>’</w:t>
      </w:r>
      <w:r w:rsidRPr="004532A9">
        <w:rPr>
          <w:color w:val="auto"/>
          <w:lang w:eastAsia="ko-KR"/>
        </w:rPr>
        <w:t>idéal de la cité. Lorsqu</w:t>
      </w:r>
      <w:r w:rsidR="004532A9" w:rsidRPr="004532A9">
        <w:rPr>
          <w:color w:val="auto"/>
          <w:lang w:eastAsia="ko-KR"/>
        </w:rPr>
        <w:t>’</w:t>
      </w:r>
      <w:r w:rsidRPr="004532A9">
        <w:rPr>
          <w:color w:val="auto"/>
          <w:lang w:eastAsia="ko-KR"/>
        </w:rPr>
        <w:t xml:space="preserve">on lui demanda ce qui pouvait selon lui correspondre à cet idéal aux </w:t>
      </w:r>
      <w:r w:rsidR="00D4242D">
        <w:rPr>
          <w:color w:val="auto"/>
          <w:lang w:eastAsia="ko-KR"/>
        </w:rPr>
        <w:t>É</w:t>
      </w:r>
      <w:r w:rsidRPr="004532A9">
        <w:rPr>
          <w:color w:val="auto"/>
          <w:lang w:eastAsia="ko-KR"/>
        </w:rPr>
        <w:t>tats-Unis, et conduire ainsi à cette version finale de l</w:t>
      </w:r>
      <w:r w:rsidR="004532A9" w:rsidRPr="004532A9">
        <w:rPr>
          <w:color w:val="auto"/>
          <w:lang w:eastAsia="ko-KR"/>
        </w:rPr>
        <w:t>’</w:t>
      </w:r>
      <w:r w:rsidRPr="004532A9">
        <w:rPr>
          <w:color w:val="auto"/>
          <w:lang w:eastAsia="ko-KR"/>
        </w:rPr>
        <w:t>urbain diffus - l</w:t>
      </w:r>
      <w:r w:rsidR="004532A9" w:rsidRPr="004532A9">
        <w:rPr>
          <w:color w:val="auto"/>
          <w:lang w:eastAsia="ko-KR"/>
        </w:rPr>
        <w:t>’</w:t>
      </w:r>
      <w:r w:rsidRPr="004532A9">
        <w:rPr>
          <w:color w:val="auto"/>
          <w:lang w:eastAsia="ko-KR"/>
        </w:rPr>
        <w:t>« e-urbanisation » -, Berry, après quelques instants de réflexion, répondit : « Nature. »</w:t>
      </w:r>
    </w:p>
    <w:p w14:paraId="57BC7A94" w14:textId="77777777" w:rsidR="00B75AE9" w:rsidRPr="004532A9" w:rsidRDefault="00B75AE9" w:rsidP="004532A9">
      <w:pPr>
        <w:spacing w:before="100" w:beforeAutospacing="1" w:after="100" w:afterAutospacing="1"/>
        <w:outlineLvl w:val="0"/>
        <w:rPr>
          <w:b/>
          <w:color w:val="auto"/>
          <w:lang w:eastAsia="ko-KR"/>
        </w:rPr>
      </w:pPr>
      <w:r w:rsidRPr="004532A9">
        <w:rPr>
          <w:b/>
          <w:color w:val="auto"/>
          <w:lang w:eastAsia="ko-KR"/>
        </w:rPr>
        <w:t>La parabole du livreur de tofu</w:t>
      </w:r>
    </w:p>
    <w:p w14:paraId="74B761FE" w14:textId="1A17D831" w:rsidR="00B75AE9" w:rsidRPr="004532A9" w:rsidRDefault="00D4242D" w:rsidP="00D15F23">
      <w:pPr>
        <w:spacing w:before="100" w:beforeAutospacing="1" w:after="100" w:afterAutospacing="1"/>
        <w:rPr>
          <w:color w:val="auto"/>
          <w:lang w:eastAsia="ko-KR"/>
        </w:rPr>
      </w:pPr>
      <w:r>
        <w:rPr>
          <w:color w:val="auto"/>
          <w:lang w:eastAsia="ko-KR"/>
        </w:rPr>
        <w:t>À</w:t>
      </w:r>
      <w:r w:rsidR="00B75AE9" w:rsidRPr="004532A9">
        <w:rPr>
          <w:color w:val="auto"/>
          <w:lang w:eastAsia="ko-KR"/>
        </w:rPr>
        <w:t xml:space="preserve"> l</w:t>
      </w:r>
      <w:r w:rsidR="004532A9" w:rsidRPr="004532A9">
        <w:rPr>
          <w:color w:val="auto"/>
          <w:lang w:eastAsia="ko-KR"/>
        </w:rPr>
        <w:t>’</w:t>
      </w:r>
      <w:r w:rsidR="00B75AE9" w:rsidRPr="004532A9">
        <w:rPr>
          <w:color w:val="auto"/>
          <w:lang w:eastAsia="ko-KR"/>
        </w:rPr>
        <w:t>époque, j</w:t>
      </w:r>
      <w:r w:rsidR="004532A9" w:rsidRPr="004532A9">
        <w:rPr>
          <w:color w:val="auto"/>
          <w:lang w:eastAsia="ko-KR"/>
        </w:rPr>
        <w:t>’</w:t>
      </w:r>
      <w:r w:rsidR="00B75AE9" w:rsidRPr="004532A9">
        <w:rPr>
          <w:color w:val="auto"/>
          <w:lang w:eastAsia="ko-KR"/>
        </w:rPr>
        <w:t>enseignais dans une université japonaise où l</w:t>
      </w:r>
      <w:r w:rsidR="004532A9" w:rsidRPr="004532A9">
        <w:rPr>
          <w:color w:val="auto"/>
          <w:lang w:eastAsia="ko-KR"/>
        </w:rPr>
        <w:t>’</w:t>
      </w:r>
      <w:r w:rsidR="00B75AE9" w:rsidRPr="004532A9">
        <w:rPr>
          <w:color w:val="auto"/>
          <w:lang w:eastAsia="ko-KR"/>
        </w:rPr>
        <w:t>on se préoccupait des applications de l</w:t>
      </w:r>
      <w:r w:rsidR="004532A9" w:rsidRPr="004532A9">
        <w:rPr>
          <w:color w:val="auto"/>
          <w:lang w:eastAsia="ko-KR"/>
        </w:rPr>
        <w:t>’</w:t>
      </w:r>
      <w:r w:rsidR="00B75AE9" w:rsidRPr="004532A9">
        <w:rPr>
          <w:color w:val="auto"/>
          <w:lang w:eastAsia="ko-KR"/>
        </w:rPr>
        <w:t>informatique à l</w:t>
      </w:r>
      <w:r w:rsidR="004532A9" w:rsidRPr="004532A9">
        <w:rPr>
          <w:color w:val="auto"/>
          <w:lang w:eastAsia="ko-KR"/>
        </w:rPr>
        <w:t>’</w:t>
      </w:r>
      <w:r w:rsidR="00B75AE9" w:rsidRPr="004532A9">
        <w:rPr>
          <w:color w:val="auto"/>
          <w:lang w:eastAsia="ko-KR"/>
        </w:rPr>
        <w:t>habitat. Au cours d</w:t>
      </w:r>
      <w:r w:rsidR="004532A9" w:rsidRPr="004532A9">
        <w:rPr>
          <w:color w:val="auto"/>
          <w:lang w:eastAsia="ko-KR"/>
        </w:rPr>
        <w:t>’</w:t>
      </w:r>
      <w:r w:rsidR="00B75AE9" w:rsidRPr="004532A9">
        <w:rPr>
          <w:color w:val="auto"/>
          <w:lang w:eastAsia="ko-KR"/>
        </w:rPr>
        <w:t xml:space="preserve">une discussion, mes étudiants avaient exprimé des idéaux fort voisins de ceux de Berry. </w:t>
      </w:r>
      <w:r>
        <w:rPr>
          <w:color w:val="auto"/>
          <w:lang w:eastAsia="ko-KR"/>
        </w:rPr>
        <w:t>À</w:t>
      </w:r>
      <w:r w:rsidR="00B75AE9" w:rsidRPr="004532A9">
        <w:rPr>
          <w:color w:val="auto"/>
          <w:lang w:eastAsia="ko-KR"/>
        </w:rPr>
        <w:t xml:space="preserve"> cette menue différence près : pour eux, ce désir d</w:t>
      </w:r>
      <w:r w:rsidR="004532A9" w:rsidRPr="004532A9">
        <w:rPr>
          <w:color w:val="auto"/>
          <w:lang w:eastAsia="ko-KR"/>
        </w:rPr>
        <w:t>’</w:t>
      </w:r>
      <w:r w:rsidR="00B75AE9" w:rsidRPr="004532A9">
        <w:rPr>
          <w:color w:val="auto"/>
          <w:lang w:eastAsia="ko-KR"/>
        </w:rPr>
        <w:t>habiter en pleine nature s</w:t>
      </w:r>
      <w:r w:rsidR="004532A9" w:rsidRPr="004532A9">
        <w:rPr>
          <w:color w:val="auto"/>
          <w:lang w:eastAsia="ko-KR"/>
        </w:rPr>
        <w:t>’</w:t>
      </w:r>
      <w:r w:rsidR="00B75AE9" w:rsidRPr="004532A9">
        <w:rPr>
          <w:color w:val="auto"/>
          <w:lang w:eastAsia="ko-KR"/>
        </w:rPr>
        <w:t>expliquait par la permanence de la mentalité japonaise, transcendant les changements de la technologie. Ainsi, tant le mythe américain que son équivalent nippon s</w:t>
      </w:r>
      <w:r w:rsidR="004532A9" w:rsidRPr="004532A9">
        <w:rPr>
          <w:color w:val="auto"/>
          <w:lang w:eastAsia="ko-KR"/>
        </w:rPr>
        <w:t>’</w:t>
      </w:r>
      <w:r w:rsidR="00B75AE9" w:rsidRPr="004532A9">
        <w:rPr>
          <w:color w:val="auto"/>
          <w:lang w:eastAsia="ko-KR"/>
        </w:rPr>
        <w:t>accordent à trouver dans cette quête de la nature l</w:t>
      </w:r>
      <w:r w:rsidR="004532A9" w:rsidRPr="004532A9">
        <w:rPr>
          <w:color w:val="auto"/>
          <w:lang w:eastAsia="ko-KR"/>
        </w:rPr>
        <w:t>’</w:t>
      </w:r>
      <w:r w:rsidR="00B75AE9" w:rsidRPr="004532A9">
        <w:rPr>
          <w:color w:val="auto"/>
          <w:lang w:eastAsia="ko-KR"/>
        </w:rPr>
        <w:t>expression de leur authenticité respective.</w:t>
      </w:r>
    </w:p>
    <w:p w14:paraId="3A37527F" w14:textId="08A8808E" w:rsidR="00B75AE9" w:rsidRPr="004532A9" w:rsidRDefault="00B75AE9" w:rsidP="00D15F23">
      <w:pPr>
        <w:spacing w:before="100" w:beforeAutospacing="1" w:after="100" w:afterAutospacing="1"/>
        <w:rPr>
          <w:color w:val="auto"/>
          <w:lang w:eastAsia="ko-KR"/>
        </w:rPr>
      </w:pPr>
      <w:r w:rsidRPr="004532A9">
        <w:rPr>
          <w:color w:val="auto"/>
          <w:lang w:eastAsia="ko-KR"/>
        </w:rPr>
        <w:t>Il est étonnant que dans aucun des deux pays on ne voie pas que l</w:t>
      </w:r>
      <w:r w:rsidR="004532A9" w:rsidRPr="004532A9">
        <w:rPr>
          <w:color w:val="auto"/>
          <w:lang w:eastAsia="ko-KR"/>
        </w:rPr>
        <w:t>’</w:t>
      </w:r>
      <w:r w:rsidRPr="004532A9">
        <w:rPr>
          <w:color w:val="auto"/>
          <w:lang w:eastAsia="ko-KR"/>
        </w:rPr>
        <w:t>urbanisation diffuse, loin de bénéficier à la nature, a pour premier effet d</w:t>
      </w:r>
      <w:r w:rsidR="004532A9" w:rsidRPr="004532A9">
        <w:rPr>
          <w:color w:val="auto"/>
          <w:lang w:eastAsia="ko-KR"/>
        </w:rPr>
        <w:t>’</w:t>
      </w:r>
      <w:r w:rsidRPr="004532A9">
        <w:rPr>
          <w:color w:val="auto"/>
          <w:lang w:eastAsia="ko-KR"/>
        </w:rPr>
        <w:t>accroître la pression humaine sur l</w:t>
      </w:r>
      <w:r w:rsidR="004532A9" w:rsidRPr="004532A9">
        <w:rPr>
          <w:color w:val="auto"/>
          <w:lang w:eastAsia="ko-KR"/>
        </w:rPr>
        <w:t>’</w:t>
      </w:r>
      <w:r w:rsidRPr="004532A9">
        <w:rPr>
          <w:color w:val="auto"/>
          <w:lang w:eastAsia="ko-KR"/>
        </w:rPr>
        <w:t xml:space="preserve">environnement, </w:t>
      </w:r>
      <w:r w:rsidRPr="004532A9">
        <w:rPr>
          <w:color w:val="auto"/>
          <w:lang w:eastAsia="ko-KR"/>
        </w:rPr>
        <w:lastRenderedPageBreak/>
        <w:t>et ainsi de détruire l</w:t>
      </w:r>
      <w:r w:rsidR="004532A9" w:rsidRPr="004532A9">
        <w:rPr>
          <w:color w:val="auto"/>
          <w:lang w:eastAsia="ko-KR"/>
        </w:rPr>
        <w:t>’</w:t>
      </w:r>
      <w:r w:rsidRPr="004532A9">
        <w:rPr>
          <w:color w:val="auto"/>
          <w:lang w:eastAsia="ko-KR"/>
        </w:rPr>
        <w:t>objet même de cette quête. C</w:t>
      </w:r>
      <w:r w:rsidR="004532A9" w:rsidRPr="004532A9">
        <w:rPr>
          <w:color w:val="auto"/>
          <w:lang w:eastAsia="ko-KR"/>
        </w:rPr>
        <w:t>’</w:t>
      </w:r>
      <w:r w:rsidRPr="004532A9">
        <w:rPr>
          <w:color w:val="auto"/>
          <w:lang w:eastAsia="ko-KR"/>
        </w:rPr>
        <w:t>est ce que l</w:t>
      </w:r>
      <w:r w:rsidR="004532A9" w:rsidRPr="004532A9">
        <w:rPr>
          <w:color w:val="auto"/>
          <w:lang w:eastAsia="ko-KR"/>
        </w:rPr>
        <w:t>’</w:t>
      </w:r>
      <w:r w:rsidRPr="004532A9">
        <w:rPr>
          <w:color w:val="auto"/>
          <w:lang w:eastAsia="ko-KR"/>
        </w:rPr>
        <w:t>on peut illustrer par la parabole du livreur de tofu.</w:t>
      </w:r>
    </w:p>
    <w:p w14:paraId="7764AA79" w14:textId="43587691" w:rsidR="00B75AE9" w:rsidRPr="004532A9" w:rsidRDefault="00B75AE9" w:rsidP="00D15F23">
      <w:pPr>
        <w:spacing w:before="100" w:beforeAutospacing="1" w:after="100" w:afterAutospacing="1"/>
        <w:rPr>
          <w:color w:val="auto"/>
          <w:lang w:eastAsia="ko-KR"/>
        </w:rPr>
      </w:pPr>
      <w:r w:rsidRPr="004532A9">
        <w:rPr>
          <w:color w:val="auto"/>
          <w:lang w:eastAsia="ko-KR"/>
        </w:rPr>
        <w:t>Prenez une ville traditionnelle, bien compacte, avant la diffusion de l</w:t>
      </w:r>
      <w:r w:rsidR="004532A9" w:rsidRPr="004532A9">
        <w:rPr>
          <w:color w:val="auto"/>
          <w:lang w:eastAsia="ko-KR"/>
        </w:rPr>
        <w:t>’</w:t>
      </w:r>
      <w:r w:rsidRPr="004532A9">
        <w:rPr>
          <w:color w:val="auto"/>
          <w:lang w:eastAsia="ko-KR"/>
        </w:rPr>
        <w:t>automobile. Cent habitants y vont à pied acheter leur tofu au coin de la rue. Maintenant, prenez l</w:t>
      </w:r>
      <w:r w:rsidR="004532A9" w:rsidRPr="004532A9">
        <w:rPr>
          <w:color w:val="auto"/>
          <w:lang w:eastAsia="ko-KR"/>
        </w:rPr>
        <w:t>’</w:t>
      </w:r>
      <w:r w:rsidRPr="004532A9">
        <w:rPr>
          <w:color w:val="auto"/>
          <w:lang w:eastAsia="ko-KR"/>
        </w:rPr>
        <w:t>urbain diffus. Ces cent habitants y vivent chacun dans sa maison individuelle, isolée au bout d</w:t>
      </w:r>
      <w:r w:rsidR="004532A9" w:rsidRPr="004532A9">
        <w:rPr>
          <w:color w:val="auto"/>
          <w:lang w:eastAsia="ko-KR"/>
        </w:rPr>
        <w:t>’</w:t>
      </w:r>
      <w:r w:rsidRPr="004532A9">
        <w:rPr>
          <w:color w:val="auto"/>
          <w:lang w:eastAsia="ko-KR"/>
        </w:rPr>
        <w:t>une petite route au fond du paysage ; et chacun commande son tofu sur Internet. Il faut donc maintenant cent livraisons motorisées pour acheminer ces cent tofus au bout de ces cent routes. Quel est le plus écologique, la ville compacte ou l</w:t>
      </w:r>
      <w:r w:rsidR="004532A9" w:rsidRPr="004532A9">
        <w:rPr>
          <w:color w:val="auto"/>
          <w:lang w:eastAsia="ko-KR"/>
        </w:rPr>
        <w:t>’</w:t>
      </w:r>
      <w:r w:rsidRPr="004532A9">
        <w:rPr>
          <w:color w:val="auto"/>
          <w:lang w:eastAsia="ko-KR"/>
        </w:rPr>
        <w:t>urbain diffus ?</w:t>
      </w:r>
    </w:p>
    <w:p w14:paraId="6BECEA14" w14:textId="23D1BB9B" w:rsidR="00B75AE9" w:rsidRPr="004532A9" w:rsidRDefault="00B75AE9" w:rsidP="00D15F23">
      <w:pPr>
        <w:spacing w:before="100" w:beforeAutospacing="1" w:after="100" w:afterAutospacing="1"/>
        <w:rPr>
          <w:color w:val="auto"/>
          <w:lang w:eastAsia="ko-KR"/>
        </w:rPr>
      </w:pPr>
      <w:r w:rsidRPr="004532A9">
        <w:rPr>
          <w:color w:val="auto"/>
          <w:lang w:eastAsia="ko-KR"/>
        </w:rPr>
        <w:t>Depuis longtemps, des urbanistes et des géographes ont prouvé, chiffres à l</w:t>
      </w:r>
      <w:r w:rsidR="004532A9" w:rsidRPr="004532A9">
        <w:rPr>
          <w:color w:val="auto"/>
          <w:lang w:eastAsia="ko-KR"/>
        </w:rPr>
        <w:t>’</w:t>
      </w:r>
      <w:r w:rsidRPr="004532A9">
        <w:rPr>
          <w:color w:val="auto"/>
          <w:lang w:eastAsia="ko-KR"/>
        </w:rPr>
        <w:t>appui, qu</w:t>
      </w:r>
      <w:r w:rsidR="004532A9" w:rsidRPr="004532A9">
        <w:rPr>
          <w:color w:val="auto"/>
          <w:lang w:eastAsia="ko-KR"/>
        </w:rPr>
        <w:t>’</w:t>
      </w:r>
      <w:r w:rsidRPr="004532A9">
        <w:rPr>
          <w:color w:val="auto"/>
          <w:lang w:eastAsia="ko-KR"/>
        </w:rPr>
        <w:t>à population égale un habitat dispersé coûte plus cher qu</w:t>
      </w:r>
      <w:r w:rsidR="004532A9" w:rsidRPr="004532A9">
        <w:rPr>
          <w:color w:val="auto"/>
          <w:lang w:eastAsia="ko-KR"/>
        </w:rPr>
        <w:t>’</w:t>
      </w:r>
      <w:r w:rsidRPr="004532A9">
        <w:rPr>
          <w:color w:val="auto"/>
          <w:lang w:eastAsia="ko-KR"/>
        </w:rPr>
        <w:t>une ville. Mais ils avaient beau dire, on leur opposait l</w:t>
      </w:r>
      <w:r w:rsidR="004532A9" w:rsidRPr="004532A9">
        <w:rPr>
          <w:color w:val="auto"/>
          <w:lang w:eastAsia="ko-KR"/>
        </w:rPr>
        <w:t>’</w:t>
      </w:r>
      <w:r w:rsidRPr="004532A9">
        <w:rPr>
          <w:color w:val="auto"/>
          <w:lang w:eastAsia="ko-KR"/>
        </w:rPr>
        <w:t>argument massue, appuyé sur des enquêtes d</w:t>
      </w:r>
      <w:r w:rsidR="004532A9" w:rsidRPr="004532A9">
        <w:rPr>
          <w:color w:val="auto"/>
          <w:lang w:eastAsia="ko-KR"/>
        </w:rPr>
        <w:t>’</w:t>
      </w:r>
      <w:r w:rsidRPr="004532A9">
        <w:rPr>
          <w:color w:val="auto"/>
          <w:lang w:eastAsia="ko-KR"/>
        </w:rPr>
        <w:t>opinion exemplairement stables : les trois quarts des gens veulent des maisons individuelles. Dialogue de sourds ! Que le marché a réglé sans équivoque</w:t>
      </w:r>
      <w:r w:rsidR="00D4242D">
        <w:rPr>
          <w:color w:val="auto"/>
          <w:lang w:eastAsia="ko-KR"/>
        </w:rPr>
        <w:t> </w:t>
      </w:r>
      <w:r w:rsidRPr="004532A9">
        <w:rPr>
          <w:color w:val="auto"/>
          <w:lang w:eastAsia="ko-KR"/>
        </w:rPr>
        <w:t>: durant le troisième tiers du XXe</w:t>
      </w:r>
      <w:r w:rsidR="00D4242D">
        <w:rPr>
          <w:color w:val="auto"/>
          <w:lang w:eastAsia="ko-KR"/>
        </w:rPr>
        <w:t> </w:t>
      </w:r>
      <w:r w:rsidRPr="004532A9">
        <w:rPr>
          <w:color w:val="auto"/>
          <w:lang w:eastAsia="ko-KR"/>
        </w:rPr>
        <w:t>siècle, l</w:t>
      </w:r>
      <w:r w:rsidR="004532A9" w:rsidRPr="004532A9">
        <w:rPr>
          <w:color w:val="auto"/>
          <w:lang w:eastAsia="ko-KR"/>
        </w:rPr>
        <w:t>’</w:t>
      </w:r>
      <w:r w:rsidRPr="004532A9">
        <w:rPr>
          <w:color w:val="auto"/>
          <w:lang w:eastAsia="ko-KR"/>
        </w:rPr>
        <w:t>urbain diffus a déferlé sur tous les pays riches.</w:t>
      </w:r>
    </w:p>
    <w:p w14:paraId="7ADCE07F" w14:textId="51972AFF" w:rsidR="00B75AE9" w:rsidRPr="004532A9" w:rsidRDefault="00B75AE9" w:rsidP="00D15F23">
      <w:pPr>
        <w:spacing w:before="100" w:beforeAutospacing="1" w:after="100" w:afterAutospacing="1"/>
        <w:rPr>
          <w:color w:val="auto"/>
          <w:lang w:eastAsia="ko-KR"/>
        </w:rPr>
      </w:pPr>
      <w:bookmarkStart w:id="2" w:name="ret2"/>
      <w:r w:rsidRPr="004532A9">
        <w:rPr>
          <w:color w:val="auto"/>
          <w:lang w:eastAsia="ko-KR"/>
        </w:rPr>
        <w:t xml:space="preserve">Comme </w:t>
      </w:r>
      <w:bookmarkEnd w:id="2"/>
      <w:r w:rsidRPr="004532A9">
        <w:rPr>
          <w:color w:val="auto"/>
          <w:lang w:eastAsia="ko-KR"/>
        </w:rPr>
        <w:t>le phénomène est directement lié à l</w:t>
      </w:r>
      <w:r w:rsidR="004532A9" w:rsidRPr="004532A9">
        <w:rPr>
          <w:color w:val="auto"/>
          <w:lang w:eastAsia="ko-KR"/>
        </w:rPr>
        <w:t>’</w:t>
      </w:r>
      <w:r w:rsidRPr="004532A9">
        <w:rPr>
          <w:color w:val="auto"/>
          <w:lang w:eastAsia="ko-KR"/>
        </w:rPr>
        <w:t>utilisation de l</w:t>
      </w:r>
      <w:r w:rsidR="004532A9" w:rsidRPr="004532A9">
        <w:rPr>
          <w:color w:val="auto"/>
          <w:lang w:eastAsia="ko-KR"/>
        </w:rPr>
        <w:t>’</w:t>
      </w:r>
      <w:r w:rsidRPr="004532A9">
        <w:rPr>
          <w:color w:val="auto"/>
          <w:lang w:eastAsia="ko-KR"/>
        </w:rPr>
        <w:t>automobile, c</w:t>
      </w:r>
      <w:r w:rsidR="004532A9" w:rsidRPr="004532A9">
        <w:rPr>
          <w:color w:val="auto"/>
          <w:lang w:eastAsia="ko-KR"/>
        </w:rPr>
        <w:t>’</w:t>
      </w:r>
      <w:r w:rsidRPr="004532A9">
        <w:rPr>
          <w:color w:val="auto"/>
          <w:lang w:eastAsia="ko-KR"/>
        </w:rPr>
        <w:t xml:space="preserve">est aux </w:t>
      </w:r>
      <w:r w:rsidR="00D4242D">
        <w:rPr>
          <w:color w:val="auto"/>
          <w:lang w:eastAsia="ko-KR"/>
        </w:rPr>
        <w:t>É</w:t>
      </w:r>
      <w:r w:rsidRPr="004532A9">
        <w:rPr>
          <w:color w:val="auto"/>
          <w:lang w:eastAsia="ko-KR"/>
        </w:rPr>
        <w:t>tats-Unis qu</w:t>
      </w:r>
      <w:r w:rsidR="004532A9" w:rsidRPr="004532A9">
        <w:rPr>
          <w:color w:val="auto"/>
          <w:lang w:eastAsia="ko-KR"/>
        </w:rPr>
        <w:t>’</w:t>
      </w:r>
      <w:r w:rsidRPr="004532A9">
        <w:rPr>
          <w:color w:val="auto"/>
          <w:lang w:eastAsia="ko-KR"/>
        </w:rPr>
        <w:t>il s</w:t>
      </w:r>
      <w:r w:rsidR="004532A9" w:rsidRPr="004532A9">
        <w:rPr>
          <w:color w:val="auto"/>
          <w:lang w:eastAsia="ko-KR"/>
        </w:rPr>
        <w:t>’</w:t>
      </w:r>
      <w:r w:rsidRPr="004532A9">
        <w:rPr>
          <w:color w:val="auto"/>
          <w:lang w:eastAsia="ko-KR"/>
        </w:rPr>
        <w:t>est manifesté le plus précocement ; et c</w:t>
      </w:r>
      <w:r w:rsidR="004532A9" w:rsidRPr="004532A9">
        <w:rPr>
          <w:color w:val="auto"/>
          <w:lang w:eastAsia="ko-KR"/>
        </w:rPr>
        <w:t>’</w:t>
      </w:r>
      <w:r w:rsidRPr="004532A9">
        <w:rPr>
          <w:color w:val="auto"/>
          <w:lang w:eastAsia="ko-KR"/>
        </w:rPr>
        <w:t>est l</w:t>
      </w:r>
      <w:r w:rsidR="004532A9" w:rsidRPr="004532A9">
        <w:rPr>
          <w:color w:val="auto"/>
          <w:lang w:eastAsia="ko-KR"/>
        </w:rPr>
        <w:t>’</w:t>
      </w:r>
      <w:r w:rsidRPr="004532A9">
        <w:rPr>
          <w:color w:val="auto"/>
          <w:lang w:eastAsia="ko-KR"/>
        </w:rPr>
        <w:t xml:space="preserve">urbaniste américain Melvin Webber qui, en 1964, a été le premier à le souligner </w:t>
      </w:r>
      <w:hyperlink r:id="rId8" w:anchor="2" w:history="1">
        <w:r w:rsidRPr="004532A9">
          <w:rPr>
            <w:color w:val="0000FF"/>
            <w:u w:val="single"/>
            <w:lang w:eastAsia="ko-KR"/>
          </w:rPr>
          <w:t>[2]</w:t>
        </w:r>
      </w:hyperlink>
      <w:r w:rsidRPr="004532A9">
        <w:rPr>
          <w:color w:val="auto"/>
          <w:lang w:eastAsia="ko-KR"/>
        </w:rPr>
        <w:t> : sa thèse était que la ville de naguère, bien circonscrite et distincte des campagnes, a laissé place à ce qu</w:t>
      </w:r>
      <w:r w:rsidR="004532A9" w:rsidRPr="004532A9">
        <w:rPr>
          <w:color w:val="auto"/>
          <w:lang w:eastAsia="ko-KR"/>
        </w:rPr>
        <w:t>’</w:t>
      </w:r>
      <w:r w:rsidRPr="004532A9">
        <w:rPr>
          <w:color w:val="auto"/>
          <w:lang w:eastAsia="ko-KR"/>
        </w:rPr>
        <w:t>il baptisait le « domaine urbain ».</w:t>
      </w:r>
    </w:p>
    <w:p w14:paraId="069D633F" w14:textId="2F5956BF" w:rsidR="00B75AE9" w:rsidRPr="004532A9" w:rsidRDefault="00B75AE9" w:rsidP="00D15F23">
      <w:pPr>
        <w:spacing w:before="100" w:beforeAutospacing="1" w:after="100" w:afterAutospacing="1"/>
        <w:rPr>
          <w:color w:val="auto"/>
          <w:lang w:eastAsia="ko-KR"/>
        </w:rPr>
      </w:pPr>
      <w:r w:rsidRPr="004532A9">
        <w:rPr>
          <w:color w:val="auto"/>
          <w:lang w:eastAsia="ko-KR"/>
        </w:rPr>
        <w:t>Cette forme d</w:t>
      </w:r>
      <w:r w:rsidR="004532A9" w:rsidRPr="004532A9">
        <w:rPr>
          <w:color w:val="auto"/>
          <w:lang w:eastAsia="ko-KR"/>
        </w:rPr>
        <w:t>’</w:t>
      </w:r>
      <w:r w:rsidRPr="004532A9">
        <w:rPr>
          <w:color w:val="auto"/>
          <w:lang w:eastAsia="ko-KR"/>
        </w:rPr>
        <w:t>urbanisation ne doit pas être confondue avec la multiplication des villes géantes que l</w:t>
      </w:r>
      <w:r w:rsidR="004532A9" w:rsidRPr="004532A9">
        <w:rPr>
          <w:color w:val="auto"/>
          <w:lang w:eastAsia="ko-KR"/>
        </w:rPr>
        <w:t>’</w:t>
      </w:r>
      <w:r w:rsidRPr="004532A9">
        <w:rPr>
          <w:color w:val="auto"/>
          <w:lang w:eastAsia="ko-KR"/>
        </w:rPr>
        <w:t>on voit en même temps dans les pays pauvres, après l</w:t>
      </w:r>
      <w:r w:rsidR="004532A9" w:rsidRPr="004532A9">
        <w:rPr>
          <w:color w:val="auto"/>
          <w:lang w:eastAsia="ko-KR"/>
        </w:rPr>
        <w:t>’</w:t>
      </w:r>
      <w:r w:rsidRPr="004532A9">
        <w:rPr>
          <w:color w:val="auto"/>
          <w:lang w:eastAsia="ko-KR"/>
        </w:rPr>
        <w:t>avoir observée autrefois dans les pays industriels. Dans l</w:t>
      </w:r>
      <w:r w:rsidR="004532A9" w:rsidRPr="004532A9">
        <w:rPr>
          <w:color w:val="auto"/>
          <w:lang w:eastAsia="ko-KR"/>
        </w:rPr>
        <w:t>’</w:t>
      </w:r>
      <w:r w:rsidRPr="004532A9">
        <w:rPr>
          <w:color w:val="auto"/>
          <w:lang w:eastAsia="ko-KR"/>
        </w:rPr>
        <w:t>urbain diffus, les habitants sont bien sociologiquement des citadins, non pas des paysans ; mais l</w:t>
      </w:r>
      <w:r w:rsidR="004532A9" w:rsidRPr="004532A9">
        <w:rPr>
          <w:color w:val="auto"/>
          <w:lang w:eastAsia="ko-KR"/>
        </w:rPr>
        <w:t>’</w:t>
      </w:r>
      <w:r w:rsidRPr="004532A9">
        <w:rPr>
          <w:color w:val="auto"/>
          <w:lang w:eastAsia="ko-KR"/>
        </w:rPr>
        <w:t>habitat qu</w:t>
      </w:r>
      <w:r w:rsidR="004532A9" w:rsidRPr="004532A9">
        <w:rPr>
          <w:color w:val="auto"/>
          <w:lang w:eastAsia="ko-KR"/>
        </w:rPr>
        <w:t>’</w:t>
      </w:r>
      <w:r w:rsidRPr="004532A9">
        <w:rPr>
          <w:color w:val="auto"/>
          <w:lang w:eastAsia="ko-KR"/>
        </w:rPr>
        <w:t>ils recherchent est de type campagnard. C</w:t>
      </w:r>
      <w:r w:rsidR="004532A9" w:rsidRPr="004532A9">
        <w:rPr>
          <w:color w:val="auto"/>
          <w:lang w:eastAsia="ko-KR"/>
        </w:rPr>
        <w:t>’</w:t>
      </w:r>
      <w:r w:rsidRPr="004532A9">
        <w:rPr>
          <w:color w:val="auto"/>
          <w:lang w:eastAsia="ko-KR"/>
        </w:rPr>
        <w:t>est pourquoi ils fuient la ville, définitivement ou pour une résidence secondaire. Au contraire, dans les pays pauvres, comme autrefois dans les nations aujourd</w:t>
      </w:r>
      <w:r w:rsidR="004532A9" w:rsidRPr="004532A9">
        <w:rPr>
          <w:color w:val="auto"/>
          <w:lang w:eastAsia="ko-KR"/>
        </w:rPr>
        <w:t>’</w:t>
      </w:r>
      <w:r w:rsidRPr="004532A9">
        <w:rPr>
          <w:color w:val="auto"/>
          <w:lang w:eastAsia="ko-KR"/>
        </w:rPr>
        <w:t>hui nanties, c</w:t>
      </w:r>
      <w:r w:rsidR="004532A9" w:rsidRPr="004532A9">
        <w:rPr>
          <w:color w:val="auto"/>
          <w:lang w:eastAsia="ko-KR"/>
        </w:rPr>
        <w:t>’</w:t>
      </w:r>
      <w:r w:rsidRPr="004532A9">
        <w:rPr>
          <w:color w:val="auto"/>
          <w:lang w:eastAsia="ko-KR"/>
        </w:rPr>
        <w:t>est la campagne qu</w:t>
      </w:r>
      <w:r w:rsidR="004532A9" w:rsidRPr="004532A9">
        <w:rPr>
          <w:color w:val="auto"/>
          <w:lang w:eastAsia="ko-KR"/>
        </w:rPr>
        <w:t>’</w:t>
      </w:r>
      <w:r w:rsidRPr="004532A9">
        <w:rPr>
          <w:color w:val="auto"/>
          <w:lang w:eastAsia="ko-KR"/>
        </w:rPr>
        <w:t>on fuit, et la ville qu</w:t>
      </w:r>
      <w:r w:rsidR="004532A9" w:rsidRPr="004532A9">
        <w:rPr>
          <w:color w:val="auto"/>
          <w:lang w:eastAsia="ko-KR"/>
        </w:rPr>
        <w:t>’</w:t>
      </w:r>
      <w:r w:rsidRPr="004532A9">
        <w:rPr>
          <w:color w:val="auto"/>
          <w:lang w:eastAsia="ko-KR"/>
        </w:rPr>
        <w:t>on recherche.</w:t>
      </w:r>
    </w:p>
    <w:p w14:paraId="5EF52C25" w14:textId="1161BCA0" w:rsidR="00B75AE9" w:rsidRPr="004532A9" w:rsidRDefault="00B75AE9" w:rsidP="00D15F23">
      <w:pPr>
        <w:spacing w:before="100" w:beforeAutospacing="1" w:after="100" w:afterAutospacing="1"/>
        <w:rPr>
          <w:color w:val="auto"/>
          <w:lang w:eastAsia="ko-KR"/>
        </w:rPr>
      </w:pPr>
      <w:r w:rsidRPr="004532A9">
        <w:rPr>
          <w:color w:val="auto"/>
          <w:lang w:eastAsia="ko-KR"/>
        </w:rPr>
        <w:t>Entre ces deux pôles théoriques abondent les situations intermédiaires. Historiquement, la banlieue précède l</w:t>
      </w:r>
      <w:r w:rsidR="004532A9" w:rsidRPr="004532A9">
        <w:rPr>
          <w:color w:val="auto"/>
          <w:lang w:eastAsia="ko-KR"/>
        </w:rPr>
        <w:t>’</w:t>
      </w:r>
      <w:r w:rsidRPr="004532A9">
        <w:rPr>
          <w:color w:val="auto"/>
          <w:lang w:eastAsia="ko-KR"/>
        </w:rPr>
        <w:t>urbain diffus. Dès ce stade, la situation diffère suivant les pays. On peut en gros distinguer un type océanique, où ce sont plutôt les riches qui vivent loin du centre, et un type continental, où c</w:t>
      </w:r>
      <w:r w:rsidR="004532A9" w:rsidRPr="004532A9">
        <w:rPr>
          <w:color w:val="auto"/>
          <w:lang w:eastAsia="ko-KR"/>
        </w:rPr>
        <w:t>’</w:t>
      </w:r>
      <w:r w:rsidRPr="004532A9">
        <w:rPr>
          <w:color w:val="auto"/>
          <w:lang w:eastAsia="ko-KR"/>
        </w:rPr>
        <w:t>est plutôt l</w:t>
      </w:r>
      <w:r w:rsidR="004532A9" w:rsidRPr="004532A9">
        <w:rPr>
          <w:color w:val="auto"/>
          <w:lang w:eastAsia="ko-KR"/>
        </w:rPr>
        <w:t>’</w:t>
      </w:r>
      <w:r w:rsidRPr="004532A9">
        <w:rPr>
          <w:color w:val="auto"/>
          <w:lang w:eastAsia="ko-KR"/>
        </w:rPr>
        <w:t xml:space="preserve">inverse. Le monde anglo-saxon et le Japon sont de type océanique ; la France est de type continental. </w:t>
      </w:r>
      <w:bookmarkStart w:id="3" w:name="ret3"/>
      <w:r w:rsidRPr="004532A9">
        <w:rPr>
          <w:color w:val="auto"/>
          <w:lang w:eastAsia="ko-KR"/>
        </w:rPr>
        <w:t>Le phénomène</w:t>
      </w:r>
      <w:bookmarkEnd w:id="3"/>
      <w:r w:rsidRPr="004532A9">
        <w:rPr>
          <w:color w:val="auto"/>
          <w:lang w:eastAsia="ko-KR"/>
        </w:rPr>
        <w:t xml:space="preserve"> s</w:t>
      </w:r>
      <w:r w:rsidR="004532A9" w:rsidRPr="004532A9">
        <w:rPr>
          <w:color w:val="auto"/>
          <w:lang w:eastAsia="ko-KR"/>
        </w:rPr>
        <w:t>’</w:t>
      </w:r>
      <w:r w:rsidRPr="004532A9">
        <w:rPr>
          <w:color w:val="auto"/>
          <w:lang w:eastAsia="ko-KR"/>
        </w:rPr>
        <w:t>est compliqué, plus récemment et dans les plus grandes villes, d</w:t>
      </w:r>
      <w:r w:rsidR="004532A9" w:rsidRPr="004532A9">
        <w:rPr>
          <w:color w:val="auto"/>
          <w:lang w:eastAsia="ko-KR"/>
        </w:rPr>
        <w:t>’</w:t>
      </w:r>
      <w:r w:rsidRPr="004532A9">
        <w:rPr>
          <w:color w:val="auto"/>
          <w:lang w:eastAsia="ko-KR"/>
        </w:rPr>
        <w:t>une tendance à l</w:t>
      </w:r>
      <w:r w:rsidR="004532A9" w:rsidRPr="004532A9">
        <w:rPr>
          <w:color w:val="auto"/>
          <w:lang w:eastAsia="ko-KR"/>
        </w:rPr>
        <w:t>’</w:t>
      </w:r>
      <w:r w:rsidRPr="004532A9">
        <w:rPr>
          <w:color w:val="auto"/>
          <w:lang w:eastAsia="ko-KR"/>
        </w:rPr>
        <w:t xml:space="preserve">embourgeoisement des centres, rendus inaccessibles aux couches moyennes par la spéculation foncière </w:t>
      </w:r>
      <w:hyperlink r:id="rId9" w:anchor="3" w:history="1">
        <w:r w:rsidRPr="004532A9">
          <w:rPr>
            <w:color w:val="0000FF"/>
            <w:u w:val="single"/>
            <w:lang w:eastAsia="ko-KR"/>
          </w:rPr>
          <w:t>[3]</w:t>
        </w:r>
      </w:hyperlink>
      <w:r w:rsidRPr="004532A9">
        <w:rPr>
          <w:color w:val="auto"/>
          <w:lang w:eastAsia="ko-KR"/>
        </w:rPr>
        <w:t>. Au Japon par exemple, dans les quartiers centraux, la rénovation urbaine multiplie les manshon, immeubles de grande hauteur où les appartements se vendent à prix non moins élevé. Dans les pays riches, la tendance globale est à l</w:t>
      </w:r>
      <w:r w:rsidR="004532A9" w:rsidRPr="004532A9">
        <w:rPr>
          <w:color w:val="auto"/>
          <w:lang w:eastAsia="ko-KR"/>
        </w:rPr>
        <w:t>’</w:t>
      </w:r>
      <w:r w:rsidRPr="004532A9">
        <w:rPr>
          <w:color w:val="auto"/>
          <w:lang w:eastAsia="ko-KR"/>
        </w:rPr>
        <w:t>urbanisation diffuse de l</w:t>
      </w:r>
      <w:r w:rsidR="004532A9" w:rsidRPr="004532A9">
        <w:rPr>
          <w:color w:val="auto"/>
          <w:lang w:eastAsia="ko-KR"/>
        </w:rPr>
        <w:t>’</w:t>
      </w:r>
      <w:r w:rsidRPr="004532A9">
        <w:rPr>
          <w:color w:val="auto"/>
          <w:lang w:eastAsia="ko-KR"/>
        </w:rPr>
        <w:t>ensemble des territoires, au sens où une population de type urbain tend à remplacer dans les campagnes les anciennes couches paysannes. Et, quelle que soit la raison qui, conjoncturellement, pousse à la décision d</w:t>
      </w:r>
      <w:r w:rsidR="004532A9" w:rsidRPr="004532A9">
        <w:rPr>
          <w:color w:val="auto"/>
          <w:lang w:eastAsia="ko-KR"/>
        </w:rPr>
        <w:t>’</w:t>
      </w:r>
      <w:r w:rsidRPr="004532A9">
        <w:rPr>
          <w:color w:val="auto"/>
          <w:lang w:eastAsia="ko-KR"/>
        </w:rPr>
        <w:t>acheter plus ou moins loin des centres, le mobile le plus général de ce mouvement se révèle être le désir d</w:t>
      </w:r>
      <w:r w:rsidR="004532A9" w:rsidRPr="004532A9">
        <w:rPr>
          <w:color w:val="auto"/>
          <w:lang w:eastAsia="ko-KR"/>
        </w:rPr>
        <w:t>’</w:t>
      </w:r>
      <w:r w:rsidRPr="004532A9">
        <w:rPr>
          <w:color w:val="auto"/>
          <w:lang w:eastAsia="ko-KR"/>
        </w:rPr>
        <w:t>habiter plus près de la nature.</w:t>
      </w:r>
    </w:p>
    <w:p w14:paraId="7EAB737C" w14:textId="6D8DF46E" w:rsidR="00B75AE9" w:rsidRPr="004532A9" w:rsidRDefault="00B75AE9" w:rsidP="00D15F23">
      <w:pPr>
        <w:spacing w:before="100" w:beforeAutospacing="1" w:after="100" w:afterAutospacing="1"/>
        <w:rPr>
          <w:color w:val="auto"/>
          <w:lang w:eastAsia="ko-KR"/>
        </w:rPr>
      </w:pPr>
      <w:bookmarkStart w:id="4" w:name="ret4"/>
      <w:r w:rsidRPr="004532A9">
        <w:rPr>
          <w:color w:val="auto"/>
          <w:lang w:eastAsia="ko-KR"/>
        </w:rPr>
        <w:t>Or</w:t>
      </w:r>
      <w:bookmarkEnd w:id="4"/>
      <w:r w:rsidRPr="004532A9">
        <w:rPr>
          <w:color w:val="auto"/>
          <w:lang w:eastAsia="ko-KR"/>
        </w:rPr>
        <w:t xml:space="preserve"> ce qu</w:t>
      </w:r>
      <w:r w:rsidR="004532A9" w:rsidRPr="004532A9">
        <w:rPr>
          <w:color w:val="auto"/>
          <w:lang w:eastAsia="ko-KR"/>
        </w:rPr>
        <w:t>’</w:t>
      </w:r>
      <w:r w:rsidRPr="004532A9">
        <w:rPr>
          <w:color w:val="auto"/>
          <w:lang w:eastAsia="ko-KR"/>
        </w:rPr>
        <w:t xml:space="preserve">un Américain ou un Japonais moyens entendent par « la nature » diffère notablement </w:t>
      </w:r>
      <w:hyperlink r:id="rId10" w:anchor="4" w:history="1">
        <w:r w:rsidRPr="004532A9">
          <w:rPr>
            <w:color w:val="0000FF"/>
            <w:u w:val="single"/>
            <w:lang w:eastAsia="ko-KR"/>
          </w:rPr>
          <w:t>[4]</w:t>
        </w:r>
      </w:hyperlink>
      <w:r w:rsidRPr="004532A9">
        <w:rPr>
          <w:color w:val="auto"/>
          <w:lang w:eastAsia="ko-KR"/>
        </w:rPr>
        <w:t>. Cela dépend des milieux et de l</w:t>
      </w:r>
      <w:r w:rsidR="004532A9" w:rsidRPr="004532A9">
        <w:rPr>
          <w:color w:val="auto"/>
          <w:lang w:eastAsia="ko-KR"/>
        </w:rPr>
        <w:t>’</w:t>
      </w:r>
      <w:r w:rsidRPr="004532A9">
        <w:rPr>
          <w:color w:val="auto"/>
          <w:lang w:eastAsia="ko-KR"/>
        </w:rPr>
        <w:t>histoire. Le phénomène de l</w:t>
      </w:r>
      <w:r w:rsidR="004532A9" w:rsidRPr="004532A9">
        <w:rPr>
          <w:color w:val="auto"/>
          <w:lang w:eastAsia="ko-KR"/>
        </w:rPr>
        <w:t>’</w:t>
      </w:r>
      <w:r w:rsidRPr="004532A9">
        <w:rPr>
          <w:color w:val="auto"/>
          <w:lang w:eastAsia="ko-KR"/>
        </w:rPr>
        <w:t>urbain diffus manifeste cependant une convergence vers des modes de vie analogues. Pourquoi donc les sociétés nanties en sont-elles venues à idéaliser le modèle de l</w:t>
      </w:r>
      <w:r w:rsidR="004532A9" w:rsidRPr="004532A9">
        <w:rPr>
          <w:color w:val="auto"/>
          <w:lang w:eastAsia="ko-KR"/>
        </w:rPr>
        <w:t>’</w:t>
      </w:r>
      <w:r w:rsidRPr="004532A9">
        <w:rPr>
          <w:color w:val="auto"/>
          <w:lang w:eastAsia="ko-KR"/>
        </w:rPr>
        <w:t>habitation individuelle au plus près de la nature ?</w:t>
      </w:r>
    </w:p>
    <w:p w14:paraId="127A5968" w14:textId="79E7038A" w:rsidR="00B75AE9" w:rsidRPr="004532A9" w:rsidRDefault="00B75AE9" w:rsidP="00D15F23">
      <w:pPr>
        <w:spacing w:before="100" w:beforeAutospacing="1" w:after="100" w:afterAutospacing="1"/>
        <w:rPr>
          <w:color w:val="auto"/>
          <w:lang w:eastAsia="ko-KR"/>
        </w:rPr>
      </w:pPr>
      <w:r w:rsidRPr="004532A9">
        <w:rPr>
          <w:color w:val="auto"/>
          <w:lang w:eastAsia="ko-KR"/>
        </w:rPr>
        <w:t>De ses plus anciennes expressions mythologiques jusqu</w:t>
      </w:r>
      <w:r w:rsidR="004532A9" w:rsidRPr="004532A9">
        <w:rPr>
          <w:color w:val="auto"/>
          <w:lang w:eastAsia="ko-KR"/>
        </w:rPr>
        <w:t>’</w:t>
      </w:r>
      <w:r w:rsidRPr="004532A9">
        <w:rPr>
          <w:color w:val="auto"/>
          <w:lang w:eastAsia="ko-KR"/>
        </w:rPr>
        <w:t>aux motivations contemporaines, cette histoire couvre plus de trois millénaires. Elle aboutit aujourd</w:t>
      </w:r>
      <w:r w:rsidR="004532A9" w:rsidRPr="004532A9">
        <w:rPr>
          <w:color w:val="auto"/>
          <w:lang w:eastAsia="ko-KR"/>
        </w:rPr>
        <w:t>’</w:t>
      </w:r>
      <w:r w:rsidRPr="004532A9">
        <w:rPr>
          <w:color w:val="auto"/>
          <w:lang w:eastAsia="ko-KR"/>
        </w:rPr>
        <w:t>hui à un paradoxe insoutenable : la quête de « la nature » (en termes de paysage) détruit son objet même : la nature (en termes d</w:t>
      </w:r>
      <w:r w:rsidR="004532A9" w:rsidRPr="004532A9">
        <w:rPr>
          <w:color w:val="auto"/>
          <w:lang w:eastAsia="ko-KR"/>
        </w:rPr>
        <w:t>’</w:t>
      </w:r>
      <w:r w:rsidRPr="004532A9">
        <w:rPr>
          <w:color w:val="auto"/>
          <w:lang w:eastAsia="ko-KR"/>
        </w:rPr>
        <w:t xml:space="preserve">écosystèmes et de biosphère). </w:t>
      </w:r>
      <w:bookmarkStart w:id="5" w:name="ret5"/>
      <w:r w:rsidRPr="004532A9">
        <w:rPr>
          <w:color w:val="auto"/>
          <w:lang w:eastAsia="ko-KR"/>
        </w:rPr>
        <w:t>Associée</w:t>
      </w:r>
      <w:bookmarkEnd w:id="5"/>
      <w:r w:rsidRPr="004532A9">
        <w:rPr>
          <w:color w:val="auto"/>
          <w:lang w:eastAsia="ko-KR"/>
        </w:rPr>
        <w:t xml:space="preserve"> à l</w:t>
      </w:r>
      <w:r w:rsidR="004532A9" w:rsidRPr="004532A9">
        <w:rPr>
          <w:color w:val="auto"/>
          <w:lang w:eastAsia="ko-KR"/>
        </w:rPr>
        <w:t>’</w:t>
      </w:r>
      <w:r w:rsidRPr="004532A9">
        <w:rPr>
          <w:color w:val="auto"/>
          <w:lang w:eastAsia="ko-KR"/>
        </w:rPr>
        <w:t>automobile, la maison individuelle est en effet devenue le leitmotiv d</w:t>
      </w:r>
      <w:r w:rsidR="004532A9" w:rsidRPr="004532A9">
        <w:rPr>
          <w:color w:val="auto"/>
          <w:lang w:eastAsia="ko-KR"/>
        </w:rPr>
        <w:t>’</w:t>
      </w:r>
      <w:r w:rsidRPr="004532A9">
        <w:rPr>
          <w:color w:val="auto"/>
          <w:lang w:eastAsia="ko-KR"/>
        </w:rPr>
        <w:t>un genre de vie dont l</w:t>
      </w:r>
      <w:r w:rsidR="004532A9" w:rsidRPr="004532A9">
        <w:rPr>
          <w:color w:val="auto"/>
          <w:lang w:eastAsia="ko-KR"/>
        </w:rPr>
        <w:t>’</w:t>
      </w:r>
      <w:r w:rsidRPr="004532A9">
        <w:rPr>
          <w:color w:val="auto"/>
          <w:lang w:eastAsia="ko-KR"/>
        </w:rPr>
        <w:t xml:space="preserve">empreinte écologique </w:t>
      </w:r>
      <w:hyperlink r:id="rId11" w:anchor="5" w:history="1">
        <w:r w:rsidRPr="004532A9">
          <w:rPr>
            <w:color w:val="0000FF"/>
            <w:u w:val="single"/>
            <w:lang w:eastAsia="ko-KR"/>
          </w:rPr>
          <w:t>[5]</w:t>
        </w:r>
      </w:hyperlink>
      <w:r w:rsidRPr="004532A9">
        <w:rPr>
          <w:color w:val="auto"/>
          <w:lang w:eastAsia="ko-KR"/>
        </w:rPr>
        <w:t xml:space="preserve"> démesurée entraîne une surconsommation des ressources naturelles insoutenable à long terme.</w:t>
      </w:r>
    </w:p>
    <w:p w14:paraId="7AC499E8" w14:textId="4016DC8F" w:rsidR="00B75AE9" w:rsidRPr="004532A9" w:rsidRDefault="00B75AE9" w:rsidP="00D15F23">
      <w:pPr>
        <w:spacing w:before="100" w:beforeAutospacing="1" w:after="100" w:afterAutospacing="1"/>
        <w:rPr>
          <w:color w:val="auto"/>
          <w:lang w:eastAsia="ko-KR"/>
        </w:rPr>
      </w:pPr>
      <w:bookmarkStart w:id="6" w:name="ret6"/>
      <w:r w:rsidRPr="004532A9">
        <w:rPr>
          <w:color w:val="auto"/>
          <w:lang w:eastAsia="ko-KR"/>
        </w:rPr>
        <w:t>Les modalités</w:t>
      </w:r>
      <w:bookmarkEnd w:id="6"/>
      <w:r w:rsidRPr="004532A9">
        <w:rPr>
          <w:color w:val="auto"/>
          <w:lang w:eastAsia="ko-KR"/>
        </w:rPr>
        <w:t xml:space="preserve"> urbanistiques de la question apparaissent parfaitement claires. En bref, l</w:t>
      </w:r>
      <w:r w:rsidR="004532A9" w:rsidRPr="004532A9">
        <w:rPr>
          <w:color w:val="auto"/>
          <w:lang w:eastAsia="ko-KR"/>
        </w:rPr>
        <w:t>’</w:t>
      </w:r>
      <w:r w:rsidRPr="004532A9">
        <w:rPr>
          <w:color w:val="auto"/>
          <w:lang w:eastAsia="ko-KR"/>
        </w:rPr>
        <w:t xml:space="preserve">empreinte écologique est moindre avec un habitat collectif et des transports en commun </w:t>
      </w:r>
      <w:hyperlink r:id="rId12" w:anchor="6" w:history="1">
        <w:r w:rsidRPr="004532A9">
          <w:rPr>
            <w:color w:val="0000FF"/>
            <w:u w:val="single"/>
            <w:lang w:eastAsia="ko-KR"/>
          </w:rPr>
          <w:t>[6]</w:t>
        </w:r>
      </w:hyperlink>
      <w:r w:rsidRPr="004532A9">
        <w:rPr>
          <w:color w:val="auto"/>
          <w:lang w:eastAsia="ko-KR"/>
        </w:rPr>
        <w:t>.</w:t>
      </w:r>
    </w:p>
    <w:p w14:paraId="63516326" w14:textId="13BE8C1E" w:rsidR="00B75AE9" w:rsidRPr="004532A9" w:rsidRDefault="00B75AE9" w:rsidP="00D15F23">
      <w:pPr>
        <w:spacing w:before="100" w:beforeAutospacing="1" w:after="100" w:afterAutospacing="1"/>
        <w:rPr>
          <w:color w:val="auto"/>
          <w:lang w:eastAsia="ko-KR"/>
        </w:rPr>
      </w:pPr>
      <w:r w:rsidRPr="004532A9">
        <w:rPr>
          <w:color w:val="auto"/>
          <w:lang w:eastAsia="ko-KR"/>
        </w:rPr>
        <w:t>A contrario</w:t>
      </w:r>
      <w:r w:rsidR="00D4242D">
        <w:rPr>
          <w:color w:val="auto"/>
          <w:lang w:eastAsia="ko-KR"/>
        </w:rPr>
        <w:t> </w:t>
      </w:r>
      <w:r w:rsidRPr="004532A9">
        <w:rPr>
          <w:color w:val="auto"/>
          <w:lang w:eastAsia="ko-KR"/>
        </w:rPr>
        <w:t>: l</w:t>
      </w:r>
      <w:r w:rsidR="004532A9" w:rsidRPr="004532A9">
        <w:rPr>
          <w:color w:val="auto"/>
          <w:lang w:eastAsia="ko-KR"/>
        </w:rPr>
        <w:t>’</w:t>
      </w:r>
      <w:r w:rsidRPr="004532A9">
        <w:rPr>
          <w:color w:val="auto"/>
          <w:lang w:eastAsia="ko-KR"/>
        </w:rPr>
        <w:t>urbain diffus dilapide le capital écologique de l</w:t>
      </w:r>
      <w:r w:rsidR="004532A9" w:rsidRPr="004532A9">
        <w:rPr>
          <w:color w:val="auto"/>
          <w:lang w:eastAsia="ko-KR"/>
        </w:rPr>
        <w:t>’</w:t>
      </w:r>
      <w:r w:rsidRPr="004532A9">
        <w:rPr>
          <w:color w:val="auto"/>
          <w:lang w:eastAsia="ko-KR"/>
        </w:rPr>
        <w:t>humanité, ce qui à terme est suicidaire.</w:t>
      </w:r>
    </w:p>
    <w:p w14:paraId="44558B09" w14:textId="64EC0E04" w:rsidR="00B75AE9" w:rsidRPr="004532A9" w:rsidRDefault="00B75AE9" w:rsidP="004532A9">
      <w:pPr>
        <w:outlineLvl w:val="0"/>
        <w:rPr>
          <w:rFonts w:eastAsia="Times New Roman"/>
          <w:color w:val="auto"/>
          <w:lang w:eastAsia="ko-KR"/>
        </w:rPr>
      </w:pPr>
      <w:r w:rsidRPr="004532A9">
        <w:rPr>
          <w:rFonts w:eastAsia="Times New Roman"/>
          <w:iCs/>
          <w:color w:val="auto"/>
          <w:lang w:eastAsia="ko-KR"/>
        </w:rPr>
        <w:t xml:space="preserve">Augustin </w:t>
      </w:r>
      <w:r w:rsidRPr="004532A9">
        <w:rPr>
          <w:rFonts w:eastAsia="Times New Roman"/>
          <w:iCs/>
          <w:smallCaps/>
          <w:color w:val="auto"/>
          <w:lang w:eastAsia="ko-KR"/>
        </w:rPr>
        <w:t>Berque</w:t>
      </w:r>
      <w:r w:rsidR="00D15F23" w:rsidRPr="004532A9">
        <w:rPr>
          <w:rFonts w:eastAsia="Times New Roman"/>
          <w:color w:val="auto"/>
          <w:lang w:eastAsia="ko-KR"/>
        </w:rPr>
        <w:t xml:space="preserve">, </w:t>
      </w:r>
      <w:r w:rsidR="00D15F23" w:rsidRPr="004532A9">
        <w:rPr>
          <w:rFonts w:eastAsia="Times New Roman"/>
          <w:i/>
          <w:iCs/>
          <w:color w:val="auto"/>
          <w:lang w:eastAsia="ko-KR"/>
        </w:rPr>
        <w:t>Le Monde diplomatique</w:t>
      </w:r>
      <w:r w:rsidR="00D15F23" w:rsidRPr="004532A9">
        <w:rPr>
          <w:rFonts w:eastAsia="Times New Roman"/>
          <w:color w:val="auto"/>
          <w:lang w:eastAsia="ko-KR"/>
        </w:rPr>
        <w:t xml:space="preserve"> de février</w:t>
      </w:r>
      <w:r w:rsidR="00D4242D">
        <w:rPr>
          <w:rFonts w:eastAsia="Times New Roman"/>
          <w:color w:val="auto"/>
          <w:lang w:eastAsia="ko-KR"/>
        </w:rPr>
        <w:t> </w:t>
      </w:r>
      <w:r w:rsidR="00D15F23" w:rsidRPr="004532A9">
        <w:rPr>
          <w:rFonts w:eastAsia="Times New Roman"/>
          <w:color w:val="auto"/>
          <w:lang w:eastAsia="ko-KR"/>
        </w:rPr>
        <w:t>2008</w:t>
      </w:r>
    </w:p>
    <w:p w14:paraId="20C3B722" w14:textId="77777777" w:rsidR="00B75AE9" w:rsidRPr="004532A9" w:rsidRDefault="00B75AE9" w:rsidP="00D15F23">
      <w:pPr>
        <w:spacing w:before="100" w:beforeAutospacing="1" w:after="100" w:afterAutospacing="1"/>
        <w:rPr>
          <w:color w:val="auto"/>
          <w:lang w:eastAsia="ko-KR"/>
        </w:rPr>
      </w:pPr>
      <w:r w:rsidRPr="004532A9">
        <w:rPr>
          <w:color w:val="auto"/>
          <w:lang w:eastAsia="ko-KR"/>
        </w:rPr>
        <w:t>Notes</w:t>
      </w:r>
    </w:p>
    <w:p w14:paraId="0F55452F" w14:textId="2146D741" w:rsidR="00B75AE9" w:rsidRPr="004532A9" w:rsidRDefault="00B75AE9" w:rsidP="00D15F23">
      <w:pPr>
        <w:numPr>
          <w:ilvl w:val="0"/>
          <w:numId w:val="1"/>
        </w:numPr>
        <w:spacing w:before="100" w:beforeAutospacing="1" w:after="100" w:afterAutospacing="1"/>
        <w:rPr>
          <w:rFonts w:eastAsia="Times New Roman"/>
          <w:color w:val="auto"/>
          <w:lang w:eastAsia="ko-KR"/>
        </w:rPr>
      </w:pPr>
      <w:r w:rsidRPr="004532A9">
        <w:rPr>
          <w:rFonts w:eastAsia="Times New Roman"/>
          <w:b/>
          <w:bCs/>
          <w:color w:val="auto"/>
          <w:lang w:eastAsia="ko-KR"/>
        </w:rPr>
        <w:t>[1]</w:t>
      </w:r>
      <w:r w:rsidRPr="004532A9">
        <w:rPr>
          <w:rFonts w:eastAsia="Times New Roman"/>
          <w:color w:val="auto"/>
          <w:lang w:eastAsia="ko-KR"/>
        </w:rPr>
        <w:t xml:space="preserve"> </w:t>
      </w:r>
      <w:bookmarkStart w:id="7" w:name="1"/>
      <w:bookmarkEnd w:id="7"/>
      <w:r w:rsidRPr="004532A9">
        <w:rPr>
          <w:rFonts w:eastAsia="Times New Roman"/>
          <w:color w:val="auto"/>
          <w:lang w:eastAsia="ko-KR"/>
        </w:rPr>
        <w:t>C</w:t>
      </w:r>
      <w:r w:rsidR="004532A9" w:rsidRPr="004532A9">
        <w:rPr>
          <w:rFonts w:eastAsia="Times New Roman"/>
          <w:color w:val="auto"/>
          <w:lang w:eastAsia="ko-KR"/>
        </w:rPr>
        <w:t>’</w:t>
      </w:r>
      <w:r w:rsidRPr="004532A9">
        <w:rPr>
          <w:rFonts w:eastAsia="Times New Roman"/>
          <w:color w:val="auto"/>
          <w:lang w:eastAsia="ko-KR"/>
        </w:rPr>
        <w:t>est le nom que Michel Guillaume Jean de Crèvecoeur (1735-1813) se choisit lorsqu</w:t>
      </w:r>
      <w:r w:rsidR="004532A9" w:rsidRPr="004532A9">
        <w:rPr>
          <w:rFonts w:eastAsia="Times New Roman"/>
          <w:color w:val="auto"/>
          <w:lang w:eastAsia="ko-KR"/>
        </w:rPr>
        <w:t>’</w:t>
      </w:r>
      <w:r w:rsidRPr="004532A9">
        <w:rPr>
          <w:rFonts w:eastAsia="Times New Roman"/>
          <w:color w:val="auto"/>
          <w:lang w:eastAsia="ko-KR"/>
        </w:rPr>
        <w:t>il s</w:t>
      </w:r>
      <w:r w:rsidR="004532A9" w:rsidRPr="004532A9">
        <w:rPr>
          <w:rFonts w:eastAsia="Times New Roman"/>
          <w:color w:val="auto"/>
          <w:lang w:eastAsia="ko-KR"/>
        </w:rPr>
        <w:t>’</w:t>
      </w:r>
      <w:r w:rsidRPr="004532A9">
        <w:rPr>
          <w:rFonts w:eastAsia="Times New Roman"/>
          <w:color w:val="auto"/>
          <w:lang w:eastAsia="ko-KR"/>
        </w:rPr>
        <w:t xml:space="preserve">établit à New York en 1759, après la reddition de Québec. </w:t>
      </w:r>
      <w:r w:rsidRPr="004532A9">
        <w:rPr>
          <w:rFonts w:eastAsia="Times New Roman"/>
          <w:noProof/>
          <w:color w:val="0000FF"/>
          <w:lang w:eastAsia="ko-KR"/>
        </w:rPr>
        <w:drawing>
          <wp:inline distT="0" distB="0" distL="0" distR="0" wp14:anchorId="57718C90" wp14:editId="3A2A5012">
            <wp:extent cx="127000" cy="93345"/>
            <wp:effectExtent l="0" t="0" r="0" b="8255"/>
            <wp:docPr id="6" name="Image 6" descr="lèche retour">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èche retour">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0" cy="93345"/>
                    </a:xfrm>
                    <a:prstGeom prst="rect">
                      <a:avLst/>
                    </a:prstGeom>
                    <a:noFill/>
                    <a:ln>
                      <a:noFill/>
                    </a:ln>
                  </pic:spPr>
                </pic:pic>
              </a:graphicData>
            </a:graphic>
          </wp:inline>
        </w:drawing>
      </w:r>
    </w:p>
    <w:p w14:paraId="554BC788" w14:textId="1763B4CA" w:rsidR="00B75AE9" w:rsidRPr="004532A9" w:rsidRDefault="00B75AE9" w:rsidP="00D15F23">
      <w:pPr>
        <w:numPr>
          <w:ilvl w:val="0"/>
          <w:numId w:val="1"/>
        </w:numPr>
        <w:spacing w:before="100" w:beforeAutospacing="1" w:after="100" w:afterAutospacing="1"/>
        <w:rPr>
          <w:rFonts w:eastAsia="Times New Roman"/>
          <w:color w:val="auto"/>
          <w:lang w:eastAsia="ko-KR"/>
        </w:rPr>
      </w:pPr>
      <w:r w:rsidRPr="004532A9">
        <w:rPr>
          <w:rFonts w:eastAsia="Times New Roman"/>
          <w:b/>
          <w:bCs/>
          <w:color w:val="auto"/>
          <w:lang w:eastAsia="ko-KR"/>
        </w:rPr>
        <w:t>[2]</w:t>
      </w:r>
      <w:r w:rsidRPr="004532A9">
        <w:rPr>
          <w:rFonts w:eastAsia="Times New Roman"/>
          <w:color w:val="auto"/>
          <w:lang w:eastAsia="ko-KR"/>
        </w:rPr>
        <w:t xml:space="preserve"> </w:t>
      </w:r>
      <w:bookmarkStart w:id="8" w:name="2"/>
      <w:bookmarkEnd w:id="8"/>
      <w:r w:rsidRPr="004532A9">
        <w:rPr>
          <w:rFonts w:eastAsia="Times New Roman"/>
          <w:color w:val="auto"/>
          <w:lang w:eastAsia="ko-KR"/>
        </w:rPr>
        <w:t xml:space="preserve">Melvin M.Webber, </w:t>
      </w:r>
      <w:r w:rsidRPr="004532A9">
        <w:rPr>
          <w:rFonts w:eastAsia="Times New Roman"/>
          <w:i/>
          <w:iCs/>
          <w:color w:val="auto"/>
          <w:lang w:eastAsia="ko-KR"/>
        </w:rPr>
        <w:t>L</w:t>
      </w:r>
      <w:r w:rsidR="004532A9" w:rsidRPr="004532A9">
        <w:rPr>
          <w:rFonts w:eastAsia="Times New Roman"/>
          <w:i/>
          <w:iCs/>
          <w:color w:val="auto"/>
          <w:lang w:eastAsia="ko-KR"/>
        </w:rPr>
        <w:t>’</w:t>
      </w:r>
      <w:r w:rsidRPr="004532A9">
        <w:rPr>
          <w:rFonts w:eastAsia="Times New Roman"/>
          <w:i/>
          <w:iCs/>
          <w:color w:val="auto"/>
          <w:lang w:eastAsia="ko-KR"/>
        </w:rPr>
        <w:t>Urbain sans lieu ni bornes</w:t>
      </w:r>
      <w:r w:rsidRPr="004532A9">
        <w:rPr>
          <w:rFonts w:eastAsia="Times New Roman"/>
          <w:color w:val="auto"/>
          <w:lang w:eastAsia="ko-KR"/>
        </w:rPr>
        <w:t>, Editions de l</w:t>
      </w:r>
      <w:r w:rsidR="004532A9" w:rsidRPr="004532A9">
        <w:rPr>
          <w:rFonts w:eastAsia="Times New Roman"/>
          <w:color w:val="auto"/>
          <w:lang w:eastAsia="ko-KR"/>
        </w:rPr>
        <w:t>’</w:t>
      </w:r>
      <w:r w:rsidRPr="004532A9">
        <w:rPr>
          <w:rFonts w:eastAsia="Times New Roman"/>
          <w:color w:val="auto"/>
          <w:lang w:eastAsia="ko-KR"/>
        </w:rPr>
        <w:t>Aube, La Tour-d</w:t>
      </w:r>
      <w:r w:rsidR="004532A9" w:rsidRPr="004532A9">
        <w:rPr>
          <w:rFonts w:eastAsia="Times New Roman"/>
          <w:color w:val="auto"/>
          <w:lang w:eastAsia="ko-KR"/>
        </w:rPr>
        <w:t>’</w:t>
      </w:r>
      <w:r w:rsidRPr="004532A9">
        <w:rPr>
          <w:rFonts w:eastAsia="Times New Roman"/>
          <w:color w:val="auto"/>
          <w:lang w:eastAsia="ko-KR"/>
        </w:rPr>
        <w:t xml:space="preserve">Aigues, 1996. </w:t>
      </w:r>
      <w:r w:rsidRPr="004532A9">
        <w:rPr>
          <w:rFonts w:eastAsia="Times New Roman"/>
          <w:noProof/>
          <w:color w:val="0000FF"/>
          <w:lang w:eastAsia="ko-KR"/>
        </w:rPr>
        <w:drawing>
          <wp:inline distT="0" distB="0" distL="0" distR="0" wp14:anchorId="044EA1A1" wp14:editId="579B3DDB">
            <wp:extent cx="127000" cy="93345"/>
            <wp:effectExtent l="0" t="0" r="0" b="8255"/>
            <wp:docPr id="5" name="Image 5" descr="lèche retour">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èche retour">
                      <a:hlinkClick r:id="rId15"/>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0" cy="93345"/>
                    </a:xfrm>
                    <a:prstGeom prst="rect">
                      <a:avLst/>
                    </a:prstGeom>
                    <a:noFill/>
                    <a:ln>
                      <a:noFill/>
                    </a:ln>
                  </pic:spPr>
                </pic:pic>
              </a:graphicData>
            </a:graphic>
          </wp:inline>
        </w:drawing>
      </w:r>
    </w:p>
    <w:p w14:paraId="573293BB" w14:textId="6790E7B0" w:rsidR="00B75AE9" w:rsidRPr="004532A9" w:rsidRDefault="00B75AE9" w:rsidP="00D15F23">
      <w:pPr>
        <w:numPr>
          <w:ilvl w:val="0"/>
          <w:numId w:val="1"/>
        </w:numPr>
        <w:spacing w:before="100" w:beforeAutospacing="1" w:after="100" w:afterAutospacing="1"/>
        <w:rPr>
          <w:rFonts w:eastAsia="Times New Roman"/>
          <w:color w:val="auto"/>
          <w:lang w:eastAsia="ko-KR"/>
        </w:rPr>
      </w:pPr>
      <w:r w:rsidRPr="004532A9">
        <w:rPr>
          <w:rFonts w:eastAsia="Times New Roman"/>
          <w:b/>
          <w:bCs/>
          <w:color w:val="auto"/>
          <w:lang w:eastAsia="ko-KR"/>
        </w:rPr>
        <w:t>[3]</w:t>
      </w:r>
      <w:r w:rsidRPr="004532A9">
        <w:rPr>
          <w:rFonts w:eastAsia="Times New Roman"/>
          <w:color w:val="auto"/>
          <w:lang w:eastAsia="ko-KR"/>
        </w:rPr>
        <w:t xml:space="preserve"> </w:t>
      </w:r>
      <w:bookmarkStart w:id="9" w:name="3"/>
      <w:r w:rsidRPr="004532A9">
        <w:rPr>
          <w:rFonts w:eastAsia="Times New Roman"/>
          <w:color w:val="auto"/>
          <w:lang w:eastAsia="ko-KR"/>
        </w:rPr>
        <w:t xml:space="preserve">Lire François Ruffin, « Penser la ville pour que les riches y vivent heureux », </w:t>
      </w:r>
      <w:r w:rsidRPr="004532A9">
        <w:rPr>
          <w:rFonts w:eastAsia="Times New Roman"/>
          <w:i/>
          <w:iCs/>
          <w:color w:val="auto"/>
          <w:lang w:eastAsia="ko-KR"/>
        </w:rPr>
        <w:t>Le Monde diplomatique</w:t>
      </w:r>
      <w:r w:rsidRPr="004532A9">
        <w:rPr>
          <w:rFonts w:eastAsia="Times New Roman"/>
          <w:color w:val="auto"/>
          <w:lang w:eastAsia="ko-KR"/>
        </w:rPr>
        <w:t>, janvier</w:t>
      </w:r>
      <w:r w:rsidR="00D4242D">
        <w:rPr>
          <w:rFonts w:eastAsia="Times New Roman"/>
          <w:color w:val="auto"/>
          <w:lang w:eastAsia="ko-KR"/>
        </w:rPr>
        <w:t> </w:t>
      </w:r>
      <w:r w:rsidRPr="004532A9">
        <w:rPr>
          <w:rFonts w:eastAsia="Times New Roman"/>
          <w:color w:val="auto"/>
          <w:lang w:eastAsia="ko-KR"/>
        </w:rPr>
        <w:t xml:space="preserve">2007. </w:t>
      </w:r>
      <w:r w:rsidRPr="004532A9">
        <w:rPr>
          <w:rFonts w:eastAsia="Times New Roman"/>
          <w:noProof/>
          <w:color w:val="auto"/>
          <w:lang w:eastAsia="ko-KR"/>
        </w:rPr>
        <w:drawing>
          <wp:inline distT="0" distB="0" distL="0" distR="0" wp14:anchorId="79A0E661" wp14:editId="2CB2FFB1">
            <wp:extent cx="127000" cy="93345"/>
            <wp:effectExtent l="0" t="0" r="0" b="8255"/>
            <wp:docPr id="4" name="Image 4" descr="lèche re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èche retou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0" cy="93345"/>
                    </a:xfrm>
                    <a:prstGeom prst="rect">
                      <a:avLst/>
                    </a:prstGeom>
                    <a:noFill/>
                    <a:ln>
                      <a:noFill/>
                    </a:ln>
                  </pic:spPr>
                </pic:pic>
              </a:graphicData>
            </a:graphic>
          </wp:inline>
        </w:drawing>
      </w:r>
      <w:bookmarkEnd w:id="9"/>
    </w:p>
    <w:p w14:paraId="4A5A5948" w14:textId="21A64000" w:rsidR="00B75AE9" w:rsidRPr="004532A9" w:rsidRDefault="00B75AE9" w:rsidP="00D15F23">
      <w:pPr>
        <w:numPr>
          <w:ilvl w:val="0"/>
          <w:numId w:val="1"/>
        </w:numPr>
        <w:spacing w:before="100" w:beforeAutospacing="1" w:after="100" w:afterAutospacing="1"/>
        <w:rPr>
          <w:rFonts w:eastAsia="Times New Roman"/>
          <w:color w:val="auto"/>
          <w:lang w:eastAsia="ko-KR"/>
        </w:rPr>
      </w:pPr>
      <w:r w:rsidRPr="004532A9">
        <w:rPr>
          <w:rFonts w:eastAsia="Times New Roman"/>
          <w:b/>
          <w:bCs/>
          <w:color w:val="auto"/>
          <w:lang w:eastAsia="ko-KR"/>
        </w:rPr>
        <w:t>[4]</w:t>
      </w:r>
      <w:r w:rsidRPr="004532A9">
        <w:rPr>
          <w:rFonts w:eastAsia="Times New Roman"/>
          <w:color w:val="auto"/>
          <w:lang w:eastAsia="ko-KR"/>
        </w:rPr>
        <w:t xml:space="preserve"> </w:t>
      </w:r>
      <w:bookmarkStart w:id="10" w:name="4"/>
      <w:bookmarkEnd w:id="10"/>
      <w:r w:rsidRPr="004532A9">
        <w:rPr>
          <w:rFonts w:eastAsia="Times New Roman"/>
          <w:color w:val="auto"/>
          <w:lang w:eastAsia="ko-KR"/>
        </w:rPr>
        <w:t xml:space="preserve">Cf. par exemple Max Oelschlaeger, </w:t>
      </w:r>
      <w:r w:rsidRPr="004532A9">
        <w:rPr>
          <w:rFonts w:eastAsia="Times New Roman"/>
          <w:i/>
          <w:iCs/>
          <w:color w:val="auto"/>
          <w:lang w:eastAsia="ko-KR"/>
        </w:rPr>
        <w:t>The Idea of Wilderness. From Prehistory to the Age of Ecology</w:t>
      </w:r>
      <w:r w:rsidRPr="004532A9">
        <w:rPr>
          <w:rFonts w:eastAsia="Times New Roman"/>
          <w:color w:val="auto"/>
          <w:lang w:eastAsia="ko-KR"/>
        </w:rPr>
        <w:t xml:space="preserve">, Yale University Press, New Haven, 1991, et Augustin Berque, </w:t>
      </w:r>
      <w:r w:rsidRPr="004532A9">
        <w:rPr>
          <w:rFonts w:eastAsia="Times New Roman"/>
          <w:i/>
          <w:iCs/>
          <w:color w:val="auto"/>
          <w:lang w:eastAsia="ko-KR"/>
        </w:rPr>
        <w:t>Le Sauvage et l</w:t>
      </w:r>
      <w:r w:rsidR="004532A9" w:rsidRPr="004532A9">
        <w:rPr>
          <w:rFonts w:eastAsia="Times New Roman"/>
          <w:i/>
          <w:iCs/>
          <w:color w:val="auto"/>
          <w:lang w:eastAsia="ko-KR"/>
        </w:rPr>
        <w:t>’</w:t>
      </w:r>
      <w:r w:rsidRPr="004532A9">
        <w:rPr>
          <w:rFonts w:eastAsia="Times New Roman"/>
          <w:i/>
          <w:iCs/>
          <w:color w:val="auto"/>
          <w:lang w:eastAsia="ko-KR"/>
        </w:rPr>
        <w:t>Artifice. Les Japonais devant la nature</w:t>
      </w:r>
      <w:r w:rsidRPr="004532A9">
        <w:rPr>
          <w:rFonts w:eastAsia="Times New Roman"/>
          <w:color w:val="auto"/>
          <w:lang w:eastAsia="ko-KR"/>
        </w:rPr>
        <w:t xml:space="preserve">, Gallimard, Paris, 1986. </w:t>
      </w:r>
      <w:r w:rsidRPr="004532A9">
        <w:rPr>
          <w:rFonts w:eastAsia="Times New Roman"/>
          <w:noProof/>
          <w:color w:val="0000FF"/>
          <w:lang w:eastAsia="ko-KR"/>
        </w:rPr>
        <w:drawing>
          <wp:inline distT="0" distB="0" distL="0" distR="0" wp14:anchorId="6A07E4DE" wp14:editId="4BE401FF">
            <wp:extent cx="127000" cy="93345"/>
            <wp:effectExtent l="0" t="0" r="0" b="8255"/>
            <wp:docPr id="3" name="Image 3" descr="lèche retour">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èche retour">
                      <a:hlinkClick r:id="rId16"/>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0" cy="93345"/>
                    </a:xfrm>
                    <a:prstGeom prst="rect">
                      <a:avLst/>
                    </a:prstGeom>
                    <a:noFill/>
                    <a:ln>
                      <a:noFill/>
                    </a:ln>
                  </pic:spPr>
                </pic:pic>
              </a:graphicData>
            </a:graphic>
          </wp:inline>
        </w:drawing>
      </w:r>
    </w:p>
    <w:p w14:paraId="071FEBA9" w14:textId="3B55F5C6" w:rsidR="00B75AE9" w:rsidRPr="004532A9" w:rsidRDefault="00B75AE9" w:rsidP="00D15F23">
      <w:pPr>
        <w:numPr>
          <w:ilvl w:val="0"/>
          <w:numId w:val="1"/>
        </w:numPr>
        <w:spacing w:before="100" w:beforeAutospacing="1" w:after="100" w:afterAutospacing="1"/>
        <w:rPr>
          <w:rFonts w:eastAsia="Times New Roman"/>
          <w:color w:val="auto"/>
          <w:lang w:eastAsia="ko-KR"/>
        </w:rPr>
      </w:pPr>
      <w:r w:rsidRPr="004532A9">
        <w:rPr>
          <w:rFonts w:eastAsia="Times New Roman"/>
          <w:b/>
          <w:bCs/>
          <w:color w:val="auto"/>
          <w:lang w:eastAsia="ko-KR"/>
        </w:rPr>
        <w:t>[5]</w:t>
      </w:r>
      <w:r w:rsidRPr="004532A9">
        <w:rPr>
          <w:rFonts w:eastAsia="Times New Roman"/>
          <w:color w:val="auto"/>
          <w:lang w:eastAsia="ko-KR"/>
        </w:rPr>
        <w:t xml:space="preserve"> </w:t>
      </w:r>
      <w:bookmarkStart w:id="11" w:name="5"/>
      <w:bookmarkEnd w:id="11"/>
      <w:r w:rsidRPr="004532A9">
        <w:rPr>
          <w:rFonts w:eastAsia="Times New Roman"/>
          <w:color w:val="auto"/>
          <w:lang w:eastAsia="ko-KR"/>
        </w:rPr>
        <w:t>Etendue nécessaire au renouvellement, par les écosystèmes, des ressources que nous détruisons. L</w:t>
      </w:r>
      <w:r w:rsidR="004532A9" w:rsidRPr="004532A9">
        <w:rPr>
          <w:rFonts w:eastAsia="Times New Roman"/>
          <w:color w:val="auto"/>
          <w:lang w:eastAsia="ko-KR"/>
        </w:rPr>
        <w:t>’</w:t>
      </w:r>
      <w:r w:rsidRPr="004532A9">
        <w:rPr>
          <w:rFonts w:eastAsia="Times New Roman"/>
          <w:color w:val="auto"/>
          <w:lang w:eastAsia="ko-KR"/>
        </w:rPr>
        <w:t>empreinte écologique de l</w:t>
      </w:r>
      <w:r w:rsidR="004532A9" w:rsidRPr="004532A9">
        <w:rPr>
          <w:rFonts w:eastAsia="Times New Roman"/>
          <w:color w:val="auto"/>
          <w:lang w:eastAsia="ko-KR"/>
        </w:rPr>
        <w:t>’</w:t>
      </w:r>
      <w:r w:rsidRPr="004532A9">
        <w:rPr>
          <w:rFonts w:eastAsia="Times New Roman"/>
          <w:color w:val="auto"/>
          <w:lang w:eastAsia="ko-KR"/>
        </w:rPr>
        <w:t>humanité dépasse aujourd</w:t>
      </w:r>
      <w:r w:rsidR="004532A9" w:rsidRPr="004532A9">
        <w:rPr>
          <w:rFonts w:eastAsia="Times New Roman"/>
          <w:color w:val="auto"/>
          <w:lang w:eastAsia="ko-KR"/>
        </w:rPr>
        <w:t>’</w:t>
      </w:r>
      <w:r w:rsidRPr="004532A9">
        <w:rPr>
          <w:rFonts w:eastAsia="Times New Roman"/>
          <w:color w:val="auto"/>
          <w:lang w:eastAsia="ko-KR"/>
        </w:rPr>
        <w:t>hui de plus d</w:t>
      </w:r>
      <w:r w:rsidR="004532A9" w:rsidRPr="004532A9">
        <w:rPr>
          <w:rFonts w:eastAsia="Times New Roman"/>
          <w:color w:val="auto"/>
          <w:lang w:eastAsia="ko-KR"/>
        </w:rPr>
        <w:t>’</w:t>
      </w:r>
      <w:r w:rsidRPr="004532A9">
        <w:rPr>
          <w:rFonts w:eastAsia="Times New Roman"/>
          <w:color w:val="auto"/>
          <w:lang w:eastAsia="ko-KR"/>
        </w:rPr>
        <w:t xml:space="preserve">un tiers la biocapacité de la Terre. </w:t>
      </w:r>
      <w:r w:rsidRPr="004532A9">
        <w:rPr>
          <w:rFonts w:eastAsia="Times New Roman"/>
          <w:noProof/>
          <w:color w:val="0000FF"/>
          <w:lang w:eastAsia="ko-KR"/>
        </w:rPr>
        <w:drawing>
          <wp:inline distT="0" distB="0" distL="0" distR="0" wp14:anchorId="052D7C51" wp14:editId="3D06D963">
            <wp:extent cx="127000" cy="93345"/>
            <wp:effectExtent l="0" t="0" r="0" b="8255"/>
            <wp:docPr id="2" name="Image 2" descr="lèche retour">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èche retour">
                      <a:hlinkClick r:id="rId17"/>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0" cy="93345"/>
                    </a:xfrm>
                    <a:prstGeom prst="rect">
                      <a:avLst/>
                    </a:prstGeom>
                    <a:noFill/>
                    <a:ln>
                      <a:noFill/>
                    </a:ln>
                  </pic:spPr>
                </pic:pic>
              </a:graphicData>
            </a:graphic>
          </wp:inline>
        </w:drawing>
      </w:r>
    </w:p>
    <w:p w14:paraId="6EA07753" w14:textId="2DD9ACEB" w:rsidR="00B75AE9" w:rsidRDefault="00B75AE9" w:rsidP="00D15F23">
      <w:pPr>
        <w:numPr>
          <w:ilvl w:val="0"/>
          <w:numId w:val="1"/>
        </w:numPr>
        <w:spacing w:before="100" w:beforeAutospacing="1" w:after="100" w:afterAutospacing="1"/>
        <w:rPr>
          <w:rFonts w:eastAsia="Times New Roman"/>
          <w:color w:val="auto"/>
          <w:lang w:eastAsia="ko-KR"/>
        </w:rPr>
      </w:pPr>
      <w:r w:rsidRPr="004532A9">
        <w:rPr>
          <w:rFonts w:eastAsia="Times New Roman"/>
          <w:b/>
          <w:bCs/>
          <w:color w:val="auto"/>
          <w:lang w:eastAsia="ko-KR"/>
        </w:rPr>
        <w:t>[6]</w:t>
      </w:r>
      <w:r w:rsidRPr="004532A9">
        <w:rPr>
          <w:rFonts w:eastAsia="Times New Roman"/>
          <w:color w:val="auto"/>
          <w:lang w:eastAsia="ko-KR"/>
        </w:rPr>
        <w:t xml:space="preserve"> </w:t>
      </w:r>
      <w:bookmarkStart w:id="12" w:name="6"/>
      <w:bookmarkEnd w:id="12"/>
      <w:r w:rsidRPr="004532A9">
        <w:rPr>
          <w:rFonts w:eastAsia="Times New Roman"/>
          <w:color w:val="auto"/>
          <w:lang w:eastAsia="ko-KR"/>
        </w:rPr>
        <w:t>Pour s</w:t>
      </w:r>
      <w:r w:rsidR="004532A9" w:rsidRPr="004532A9">
        <w:rPr>
          <w:rFonts w:eastAsia="Times New Roman"/>
          <w:color w:val="auto"/>
          <w:lang w:eastAsia="ko-KR"/>
        </w:rPr>
        <w:t>’</w:t>
      </w:r>
      <w:r w:rsidRPr="004532A9">
        <w:rPr>
          <w:rFonts w:eastAsia="Times New Roman"/>
          <w:color w:val="auto"/>
          <w:lang w:eastAsia="ko-KR"/>
        </w:rPr>
        <w:t>en tenir à la consommation de carburant, une étude de Peter Newman et Jeffrey Kenworthy comparant trente-deux villes riches, abondamment citée ces derniers temps dans la presse internationale, montre que cette consommation est inversement proportionnelle à la densité : maximale à Houston, minimale à Hongkong. Cf. aussi « La contagion de l</w:t>
      </w:r>
      <w:r w:rsidR="004532A9" w:rsidRPr="004532A9">
        <w:rPr>
          <w:rFonts w:eastAsia="Times New Roman"/>
          <w:color w:val="auto"/>
          <w:lang w:eastAsia="ko-KR"/>
        </w:rPr>
        <w:t>’</w:t>
      </w:r>
      <w:r w:rsidRPr="004532A9">
        <w:rPr>
          <w:rFonts w:eastAsia="Times New Roman"/>
          <w:color w:val="auto"/>
          <w:lang w:eastAsia="ko-KR"/>
        </w:rPr>
        <w:t>étalement urbain à l</w:t>
      </w:r>
      <w:r w:rsidR="004532A9" w:rsidRPr="004532A9">
        <w:rPr>
          <w:rFonts w:eastAsia="Times New Roman"/>
          <w:color w:val="auto"/>
          <w:lang w:eastAsia="ko-KR"/>
        </w:rPr>
        <w:t>’</w:t>
      </w:r>
      <w:r w:rsidRPr="004532A9">
        <w:rPr>
          <w:rFonts w:eastAsia="Times New Roman"/>
          <w:color w:val="auto"/>
          <w:lang w:eastAsia="ko-KR"/>
        </w:rPr>
        <w:t>américaine », L</w:t>
      </w:r>
      <w:r w:rsidR="004532A9" w:rsidRPr="004532A9">
        <w:rPr>
          <w:rFonts w:eastAsia="Times New Roman"/>
          <w:color w:val="auto"/>
          <w:lang w:eastAsia="ko-KR"/>
        </w:rPr>
        <w:t>’</w:t>
      </w:r>
      <w:r w:rsidRPr="004532A9">
        <w:rPr>
          <w:rFonts w:eastAsia="Times New Roman"/>
          <w:color w:val="auto"/>
          <w:lang w:eastAsia="ko-KR"/>
        </w:rPr>
        <w:t xml:space="preserve">Atlas environnement, 2007, </w:t>
      </w:r>
      <w:hyperlink r:id="rId18" w:history="1">
        <w:r w:rsidRPr="004532A9">
          <w:rPr>
            <w:rFonts w:eastAsia="Times New Roman"/>
            <w:color w:val="0000FF"/>
            <w:u w:val="single"/>
            <w:lang w:eastAsia="ko-KR"/>
          </w:rPr>
          <w:t>www.monde-diplomatique.fr/publications/atlas</w:t>
        </w:r>
      </w:hyperlink>
      <w:r w:rsidRPr="004532A9">
        <w:rPr>
          <w:rFonts w:eastAsia="Times New Roman"/>
          <w:color w:val="auto"/>
          <w:lang w:eastAsia="ko-KR"/>
        </w:rPr>
        <w:t>.</w:t>
      </w:r>
    </w:p>
    <w:p w14:paraId="12CB85B8" w14:textId="77777777" w:rsidR="004532A9" w:rsidRDefault="004532A9" w:rsidP="004532A9">
      <w:pPr>
        <w:spacing w:before="100" w:beforeAutospacing="1" w:after="100" w:afterAutospacing="1"/>
        <w:rPr>
          <w:rFonts w:eastAsia="Times New Roman"/>
          <w:color w:val="auto"/>
          <w:lang w:eastAsia="ko-KR"/>
        </w:rPr>
      </w:pPr>
    </w:p>
    <w:p w14:paraId="34AFED35" w14:textId="77777777" w:rsidR="004532A9" w:rsidRPr="004532A9" w:rsidRDefault="004532A9" w:rsidP="004532A9">
      <w:pPr>
        <w:outlineLvl w:val="0"/>
        <w:rPr>
          <w:rFonts w:eastAsia="Times New Roman"/>
          <w:color w:val="auto"/>
          <w:sz w:val="20"/>
          <w:szCs w:val="20"/>
          <w:lang w:eastAsia="ko-KR"/>
        </w:rPr>
      </w:pPr>
      <w:r w:rsidRPr="004532A9">
        <w:rPr>
          <w:rFonts w:eastAsia="Times New Roman"/>
          <w:color w:val="auto"/>
          <w:sz w:val="20"/>
          <w:szCs w:val="20"/>
          <w:lang w:eastAsia="ko-KR"/>
        </w:rPr>
        <w:t xml:space="preserve">Sources : </w:t>
      </w:r>
      <w:hyperlink r:id="rId19" w:history="1">
        <w:r w:rsidRPr="004532A9">
          <w:rPr>
            <w:rStyle w:val="Lienhypertexte"/>
            <w:rFonts w:eastAsia="Times New Roman"/>
            <w:sz w:val="20"/>
            <w:szCs w:val="20"/>
            <w:lang w:eastAsia="ko-KR"/>
          </w:rPr>
          <w:t>https://www.monde-diplomatique.fr/2008/02/BERQUE/15586</w:t>
        </w:r>
      </w:hyperlink>
    </w:p>
    <w:p w14:paraId="24D5AF39" w14:textId="31B2DBC2" w:rsidR="004532A9" w:rsidRPr="004532A9" w:rsidRDefault="004532A9" w:rsidP="004532A9">
      <w:pPr>
        <w:outlineLvl w:val="0"/>
        <w:rPr>
          <w:rFonts w:eastAsia="Times New Roman"/>
          <w:color w:val="auto"/>
          <w:sz w:val="20"/>
          <w:szCs w:val="20"/>
          <w:lang w:eastAsia="ko-KR"/>
        </w:rPr>
      </w:pPr>
      <w:r>
        <w:rPr>
          <w:rFonts w:eastAsia="Times New Roman"/>
          <w:color w:val="auto"/>
          <w:sz w:val="20"/>
          <w:szCs w:val="20"/>
          <w:lang w:eastAsia="ko-KR"/>
        </w:rPr>
        <w:t>e</w:t>
      </w:r>
      <w:r w:rsidRPr="004532A9">
        <w:rPr>
          <w:rFonts w:eastAsia="Times New Roman"/>
          <w:color w:val="auto"/>
          <w:sz w:val="20"/>
          <w:szCs w:val="20"/>
          <w:lang w:eastAsia="ko-KR"/>
        </w:rPr>
        <w:t xml:space="preserve">t </w:t>
      </w:r>
      <w:hyperlink r:id="rId20" w:history="1">
        <w:r w:rsidRPr="004532A9">
          <w:rPr>
            <w:rStyle w:val="Lienhypertexte"/>
            <w:rFonts w:eastAsia="Times New Roman"/>
            <w:sz w:val="20"/>
            <w:szCs w:val="20"/>
            <w:lang w:eastAsia="ko-KR"/>
          </w:rPr>
          <w:t>http://climent.delteil.pagesperso-orange.fr/presse2.htm</w:t>
        </w:r>
      </w:hyperlink>
    </w:p>
    <w:p w14:paraId="1D0EAF8E" w14:textId="77777777" w:rsidR="007A05D4" w:rsidRPr="004532A9" w:rsidRDefault="007A05D4" w:rsidP="00D15F23"/>
    <w:sectPr w:rsidR="007A05D4" w:rsidRPr="004532A9" w:rsidSect="00264BA4">
      <w:footerReference w:type="even" r:id="rId21"/>
      <w:footerReference w:type="default" r:id="rId2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3956A3" w14:textId="77777777" w:rsidR="00376BBE" w:rsidRDefault="00376BBE" w:rsidP="00D15F23">
      <w:r>
        <w:separator/>
      </w:r>
    </w:p>
  </w:endnote>
  <w:endnote w:type="continuationSeparator" w:id="0">
    <w:p w14:paraId="7BF8BE87" w14:textId="77777777" w:rsidR="00376BBE" w:rsidRDefault="00376BBE" w:rsidP="00D15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4F7FEE" w14:textId="77777777" w:rsidR="00D15F23" w:rsidRDefault="00D15F23" w:rsidP="00B124A4">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2E14355A" w14:textId="77777777" w:rsidR="00D15F23" w:rsidRDefault="00D15F23" w:rsidP="00D15F23">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22898F" w14:textId="6878F3E5" w:rsidR="00D15F23" w:rsidRPr="00D15F23" w:rsidRDefault="00D15F23" w:rsidP="00B124A4">
    <w:pPr>
      <w:pStyle w:val="Pieddepage"/>
      <w:framePr w:wrap="none" w:vAnchor="text" w:hAnchor="margin" w:xAlign="right" w:y="1"/>
      <w:rPr>
        <w:rStyle w:val="Numrodepage"/>
        <w:b/>
        <w:sz w:val="20"/>
        <w:szCs w:val="20"/>
      </w:rPr>
    </w:pPr>
    <w:r w:rsidRPr="00D15F23">
      <w:rPr>
        <w:rStyle w:val="Numrodepage"/>
        <w:b/>
        <w:sz w:val="20"/>
        <w:szCs w:val="20"/>
      </w:rPr>
      <w:t xml:space="preserve">Page </w:t>
    </w:r>
    <w:r w:rsidRPr="00D15F23">
      <w:rPr>
        <w:rStyle w:val="Numrodepage"/>
        <w:b/>
        <w:sz w:val="20"/>
        <w:szCs w:val="20"/>
      </w:rPr>
      <w:fldChar w:fldCharType="begin"/>
    </w:r>
    <w:r w:rsidRPr="00D15F23">
      <w:rPr>
        <w:rStyle w:val="Numrodepage"/>
        <w:b/>
        <w:sz w:val="20"/>
        <w:szCs w:val="20"/>
      </w:rPr>
      <w:instrText xml:space="preserve">PAGE  </w:instrText>
    </w:r>
    <w:r w:rsidRPr="00D15F23">
      <w:rPr>
        <w:rStyle w:val="Numrodepage"/>
        <w:b/>
        <w:sz w:val="20"/>
        <w:szCs w:val="20"/>
      </w:rPr>
      <w:fldChar w:fldCharType="separate"/>
    </w:r>
    <w:r w:rsidR="00376BBE">
      <w:rPr>
        <w:rStyle w:val="Numrodepage"/>
        <w:b/>
        <w:noProof/>
        <w:sz w:val="20"/>
        <w:szCs w:val="20"/>
      </w:rPr>
      <w:t>1</w:t>
    </w:r>
    <w:r w:rsidRPr="00D15F23">
      <w:rPr>
        <w:rStyle w:val="Numrodepage"/>
        <w:b/>
        <w:sz w:val="20"/>
        <w:szCs w:val="20"/>
      </w:rPr>
      <w:fldChar w:fldCharType="end"/>
    </w:r>
  </w:p>
  <w:p w14:paraId="7AC560E1" w14:textId="77777777" w:rsidR="00D15F23" w:rsidRPr="00D15F23" w:rsidRDefault="00D15F23" w:rsidP="00D15F23">
    <w:pPr>
      <w:pStyle w:val="Pieddepage"/>
      <w:ind w:right="360"/>
      <w:rPr>
        <w:b/>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F739F1" w14:textId="77777777" w:rsidR="00376BBE" w:rsidRDefault="00376BBE" w:rsidP="00D15F23">
      <w:r>
        <w:separator/>
      </w:r>
    </w:p>
  </w:footnote>
  <w:footnote w:type="continuationSeparator" w:id="0">
    <w:p w14:paraId="4E0BB4AD" w14:textId="77777777" w:rsidR="00376BBE" w:rsidRDefault="00376BBE" w:rsidP="00D15F2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8472E7"/>
    <w:multiLevelType w:val="multilevel"/>
    <w:tmpl w:val="9508F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AE9"/>
    <w:rsid w:val="00043A0A"/>
    <w:rsid w:val="00210DD6"/>
    <w:rsid w:val="00264BA4"/>
    <w:rsid w:val="0031189A"/>
    <w:rsid w:val="00376BBE"/>
    <w:rsid w:val="003E5A43"/>
    <w:rsid w:val="004532A9"/>
    <w:rsid w:val="00665F69"/>
    <w:rsid w:val="007A05D4"/>
    <w:rsid w:val="00960D51"/>
    <w:rsid w:val="009965CF"/>
    <w:rsid w:val="00B75AE9"/>
    <w:rsid w:val="00D15F23"/>
    <w:rsid w:val="00D4242D"/>
    <w:rsid w:val="00D5561D"/>
    <w:rsid w:val="00DA1AC9"/>
    <w:rsid w:val="00FB0E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E6D7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themeColor="text1"/>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E5A43"/>
    <w:pPr>
      <w:jc w:val="both"/>
    </w:pPr>
  </w:style>
  <w:style w:type="paragraph" w:styleId="Titre2">
    <w:name w:val="heading 2"/>
    <w:basedOn w:val="Normal"/>
    <w:link w:val="Titre2Car"/>
    <w:uiPriority w:val="9"/>
    <w:qFormat/>
    <w:rsid w:val="00B75AE9"/>
    <w:pPr>
      <w:spacing w:before="100" w:beforeAutospacing="1" w:after="100" w:afterAutospacing="1"/>
      <w:jc w:val="left"/>
      <w:outlineLvl w:val="1"/>
    </w:pPr>
    <w:rPr>
      <w:b/>
      <w:bCs/>
      <w:color w:val="auto"/>
      <w:sz w:val="36"/>
      <w:szCs w:val="36"/>
      <w:lang w:eastAsia="ko-K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Index1">
    <w:name w:val="index 1"/>
    <w:basedOn w:val="Normal"/>
    <w:next w:val="Normal"/>
    <w:autoRedefine/>
    <w:uiPriority w:val="99"/>
    <w:semiHidden/>
    <w:unhideWhenUsed/>
    <w:rsid w:val="009965CF"/>
    <w:pPr>
      <w:ind w:left="240" w:hanging="240"/>
    </w:pPr>
  </w:style>
  <w:style w:type="paragraph" w:styleId="Titreindex">
    <w:name w:val="index heading"/>
    <w:basedOn w:val="Normal"/>
    <w:next w:val="Index1"/>
    <w:uiPriority w:val="99"/>
    <w:unhideWhenUsed/>
    <w:rsid w:val="009965CF"/>
    <w:pPr>
      <w:pBdr>
        <w:top w:val="single" w:sz="12" w:space="0" w:color="auto"/>
      </w:pBdr>
      <w:spacing w:before="360" w:after="240"/>
      <w:jc w:val="left"/>
    </w:pPr>
    <w:rPr>
      <w:rFonts w:eastAsiaTheme="minorEastAsia"/>
      <w:b/>
      <w:i/>
      <w:color w:val="auto"/>
      <w:szCs w:val="26"/>
      <w:lang w:eastAsia="fr-FR"/>
    </w:rPr>
  </w:style>
  <w:style w:type="character" w:customStyle="1" w:styleId="Titre2Car">
    <w:name w:val="Titre 2 Car"/>
    <w:basedOn w:val="Policepardfaut"/>
    <w:link w:val="Titre2"/>
    <w:uiPriority w:val="9"/>
    <w:rsid w:val="00B75AE9"/>
    <w:rPr>
      <w:b/>
      <w:bCs/>
      <w:color w:val="auto"/>
      <w:sz w:val="36"/>
      <w:szCs w:val="36"/>
      <w:lang w:eastAsia="ko-KR"/>
    </w:rPr>
  </w:style>
  <w:style w:type="paragraph" w:styleId="Normalweb">
    <w:name w:val="Normal (Web)"/>
    <w:basedOn w:val="Normal"/>
    <w:uiPriority w:val="99"/>
    <w:semiHidden/>
    <w:unhideWhenUsed/>
    <w:rsid w:val="00B75AE9"/>
    <w:pPr>
      <w:spacing w:before="100" w:beforeAutospacing="1" w:after="100" w:afterAutospacing="1"/>
      <w:jc w:val="left"/>
    </w:pPr>
    <w:rPr>
      <w:color w:val="auto"/>
      <w:lang w:eastAsia="ko-KR"/>
    </w:rPr>
  </w:style>
  <w:style w:type="character" w:styleId="Lienhypertexte">
    <w:name w:val="Hyperlink"/>
    <w:basedOn w:val="Policepardfaut"/>
    <w:uiPriority w:val="99"/>
    <w:unhideWhenUsed/>
    <w:rsid w:val="00B75AE9"/>
    <w:rPr>
      <w:color w:val="0000FF"/>
      <w:u w:val="single"/>
    </w:rPr>
  </w:style>
  <w:style w:type="character" w:customStyle="1" w:styleId="apnote">
    <w:name w:val="apnote"/>
    <w:basedOn w:val="Policepardfaut"/>
    <w:rsid w:val="00B75AE9"/>
  </w:style>
  <w:style w:type="paragraph" w:customStyle="1" w:styleId="sottotitolo">
    <w:name w:val="sottotitolo"/>
    <w:basedOn w:val="Normal"/>
    <w:rsid w:val="00B75AE9"/>
    <w:pPr>
      <w:spacing w:before="100" w:beforeAutospacing="1" w:after="100" w:afterAutospacing="1"/>
      <w:jc w:val="left"/>
    </w:pPr>
    <w:rPr>
      <w:color w:val="auto"/>
      <w:lang w:eastAsia="ko-KR"/>
    </w:rPr>
  </w:style>
  <w:style w:type="character" w:styleId="Lienhypertextevisit">
    <w:name w:val="FollowedHyperlink"/>
    <w:basedOn w:val="Policepardfaut"/>
    <w:uiPriority w:val="99"/>
    <w:semiHidden/>
    <w:unhideWhenUsed/>
    <w:rsid w:val="00D15F23"/>
    <w:rPr>
      <w:color w:val="954F72" w:themeColor="followedHyperlink"/>
      <w:u w:val="single"/>
    </w:rPr>
  </w:style>
  <w:style w:type="paragraph" w:styleId="Pieddepage">
    <w:name w:val="footer"/>
    <w:basedOn w:val="Normal"/>
    <w:link w:val="PieddepageCar"/>
    <w:uiPriority w:val="99"/>
    <w:unhideWhenUsed/>
    <w:rsid w:val="00D15F23"/>
    <w:pPr>
      <w:tabs>
        <w:tab w:val="center" w:pos="4536"/>
        <w:tab w:val="right" w:pos="9072"/>
      </w:tabs>
    </w:pPr>
  </w:style>
  <w:style w:type="character" w:customStyle="1" w:styleId="PieddepageCar">
    <w:name w:val="Pied de page Car"/>
    <w:basedOn w:val="Policepardfaut"/>
    <w:link w:val="Pieddepage"/>
    <w:uiPriority w:val="99"/>
    <w:rsid w:val="00D15F23"/>
  </w:style>
  <w:style w:type="character" w:styleId="Numrodepage">
    <w:name w:val="page number"/>
    <w:basedOn w:val="Policepardfaut"/>
    <w:uiPriority w:val="99"/>
    <w:semiHidden/>
    <w:unhideWhenUsed/>
    <w:rsid w:val="00D15F23"/>
  </w:style>
  <w:style w:type="paragraph" w:styleId="En-tte">
    <w:name w:val="header"/>
    <w:basedOn w:val="Normal"/>
    <w:link w:val="En-tteCar"/>
    <w:uiPriority w:val="99"/>
    <w:unhideWhenUsed/>
    <w:rsid w:val="00D15F23"/>
    <w:pPr>
      <w:tabs>
        <w:tab w:val="center" w:pos="4536"/>
        <w:tab w:val="right" w:pos="9072"/>
      </w:tabs>
    </w:pPr>
  </w:style>
  <w:style w:type="character" w:customStyle="1" w:styleId="En-tteCar">
    <w:name w:val="En-tête Car"/>
    <w:basedOn w:val="Policepardfaut"/>
    <w:link w:val="En-tte"/>
    <w:uiPriority w:val="99"/>
    <w:rsid w:val="00D15F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3986152">
      <w:bodyDiv w:val="1"/>
      <w:marLeft w:val="0"/>
      <w:marRight w:val="0"/>
      <w:marTop w:val="0"/>
      <w:marBottom w:val="0"/>
      <w:divBdr>
        <w:top w:val="none" w:sz="0" w:space="0" w:color="auto"/>
        <w:left w:val="none" w:sz="0" w:space="0" w:color="auto"/>
        <w:bottom w:val="none" w:sz="0" w:space="0" w:color="auto"/>
        <w:right w:val="none" w:sz="0" w:space="0" w:color="auto"/>
      </w:divBdr>
      <w:divsChild>
        <w:div w:id="1112014957">
          <w:marLeft w:val="0"/>
          <w:marRight w:val="0"/>
          <w:marTop w:val="0"/>
          <w:marBottom w:val="0"/>
          <w:divBdr>
            <w:top w:val="none" w:sz="0" w:space="0" w:color="auto"/>
            <w:left w:val="none" w:sz="0" w:space="0" w:color="auto"/>
            <w:bottom w:val="none" w:sz="0" w:space="0" w:color="auto"/>
            <w:right w:val="none" w:sz="0" w:space="0" w:color="auto"/>
          </w:divBdr>
        </w:div>
        <w:div w:id="1593011042">
          <w:marLeft w:val="0"/>
          <w:marRight w:val="0"/>
          <w:marTop w:val="0"/>
          <w:marBottom w:val="0"/>
          <w:divBdr>
            <w:top w:val="none" w:sz="0" w:space="0" w:color="auto"/>
            <w:left w:val="none" w:sz="0" w:space="0" w:color="auto"/>
            <w:bottom w:val="none" w:sz="0" w:space="0" w:color="auto"/>
            <w:right w:val="none" w:sz="0" w:space="0" w:color="auto"/>
          </w:divBdr>
        </w:div>
        <w:div w:id="68073829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climent.delteil.pagesperso-orange.fr/presse2.htm" TargetMode="External"/><Relationship Id="rId20" Type="http://schemas.openxmlformats.org/officeDocument/2006/relationships/hyperlink" Target="http://climent.delteil.pagesperso-orange.fr/presse2.htm" TargetMode="External"/><Relationship Id="rId21" Type="http://schemas.openxmlformats.org/officeDocument/2006/relationships/footer" Target="footer1.xml"/><Relationship Id="rId22" Type="http://schemas.openxmlformats.org/officeDocument/2006/relationships/footer" Target="footer2.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climent.delteil.pagesperso-orange.fr/presse2.htm" TargetMode="External"/><Relationship Id="rId11" Type="http://schemas.openxmlformats.org/officeDocument/2006/relationships/hyperlink" Target="http://climent.delteil.pagesperso-orange.fr/presse2.htm" TargetMode="External"/><Relationship Id="rId12" Type="http://schemas.openxmlformats.org/officeDocument/2006/relationships/hyperlink" Target="http://climent.delteil.pagesperso-orange.fr/presse2.htm" TargetMode="External"/><Relationship Id="rId13" Type="http://schemas.openxmlformats.org/officeDocument/2006/relationships/hyperlink" Target="http://climent.delteil.pagesperso-orange.fr/presse2.htm#ret1" TargetMode="External"/><Relationship Id="rId14" Type="http://schemas.openxmlformats.org/officeDocument/2006/relationships/image" Target="media/image1.png"/><Relationship Id="rId15" Type="http://schemas.openxmlformats.org/officeDocument/2006/relationships/hyperlink" Target="http://climent.delteil.pagesperso-orange.fr/presse2.htm#ret2" TargetMode="External"/><Relationship Id="rId16" Type="http://schemas.openxmlformats.org/officeDocument/2006/relationships/hyperlink" Target="http://climent.delteil.pagesperso-orange.fr/presse2.htm#ret4" TargetMode="External"/><Relationship Id="rId17" Type="http://schemas.openxmlformats.org/officeDocument/2006/relationships/hyperlink" Target="http://climent.delteil.pagesperso-orange.fr/presse2.htm#ret5" TargetMode="External"/><Relationship Id="rId18" Type="http://schemas.openxmlformats.org/officeDocument/2006/relationships/hyperlink" Target="http://www.monde-diplomatique.fr/publications/atlas/" TargetMode="External"/><Relationship Id="rId19" Type="http://schemas.openxmlformats.org/officeDocument/2006/relationships/hyperlink" Target="https://www.monde-diplomatique.fr/2008/02/BERQUE/15586"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climent.delteil.pagesperso-orange.fr/presse2.htm" TargetMode="External"/><Relationship Id="rId8" Type="http://schemas.openxmlformats.org/officeDocument/2006/relationships/hyperlink" Target="http://climent.delteil.pagesperso-orange.fr/presse2.htm"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1528</Words>
  <Characters>8405</Characters>
  <Application>Microsoft Macintosh Word</Application>
  <DocSecurity>0</DocSecurity>
  <Lines>70</Lines>
  <Paragraphs>19</Paragraphs>
  <ScaleCrop>false</ScaleCrop>
  <Company>Sogang</Company>
  <LinksUpToDate>false</LinksUpToDate>
  <CharactersWithSpaces>9914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FM Sogang</dc:creator>
  <cp:keywords/>
  <dc:description/>
  <cp:lastModifiedBy>FM Sogang</cp:lastModifiedBy>
  <cp:revision>7</cp:revision>
  <dcterms:created xsi:type="dcterms:W3CDTF">2021-10-28T05:49:00Z</dcterms:created>
  <dcterms:modified xsi:type="dcterms:W3CDTF">2021-10-28T12:15:00Z</dcterms:modified>
</cp:coreProperties>
</file>